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D" w:rsidRDefault="00040BCD">
      <w:r>
        <w:t>Midwest Perennial Forage Working Group</w:t>
      </w:r>
      <w:r>
        <w:br/>
        <w:t>Conference call re: SARE R &amp; E Proposal</w:t>
      </w:r>
      <w:r>
        <w:br/>
        <w:t>October 1, 2013</w:t>
      </w:r>
    </w:p>
    <w:p w:rsidR="00040BCD" w:rsidRDefault="00040BCD">
      <w:r>
        <w:t>Present on call:</w:t>
      </w:r>
    </w:p>
    <w:p w:rsidR="00040BCD" w:rsidRDefault="00040BCD">
      <w:r>
        <w:t>Laura Paine (Wisconsin DATCP</w:t>
      </w:r>
      <w:proofErr w:type="gramStart"/>
      <w:r>
        <w:t>)</w:t>
      </w:r>
      <w:proofErr w:type="gramEnd"/>
      <w:r>
        <w:br/>
        <w:t xml:space="preserve">Terry </w:t>
      </w:r>
      <w:proofErr w:type="spellStart"/>
      <w:r>
        <w:t>VanDerPol</w:t>
      </w:r>
      <w:proofErr w:type="spellEnd"/>
      <w:r>
        <w:t xml:space="preserve"> (Land Stewardship Project)</w:t>
      </w:r>
      <w:r>
        <w:br/>
        <w:t>Joe Sellers (Iowa Beef Center)</w:t>
      </w:r>
      <w:r>
        <w:br/>
        <w:t>Dick Cates (Center for Integrated Agricultural Systems, UW-Madison)</w:t>
      </w:r>
      <w:r>
        <w:br/>
        <w:t>Jim Paulson (U of MN Extension)</w:t>
      </w:r>
      <w:r>
        <w:br/>
        <w:t>Jane Jewett (Green Lands Blue Waters)</w:t>
      </w:r>
    </w:p>
    <w:p w:rsidR="00040BCD" w:rsidRDefault="00040BCD">
      <w:r>
        <w:t xml:space="preserve">Laura briefly reviewed the draft proposal she sent out in advance of the call. (Draft available online:  </w:t>
      </w:r>
      <w:hyperlink r:id="rId6" w:history="1">
        <w:r>
          <w:rPr>
            <w:rStyle w:val="Hyperlink"/>
          </w:rPr>
          <w:t>http://misadocuments.info/midwest_perennialforage_docs.html</w:t>
        </w:r>
      </w:hyperlink>
      <w:r>
        <w:t>)</w:t>
      </w:r>
    </w:p>
    <w:p w:rsidR="00040BCD" w:rsidRDefault="00040BCD">
      <w:r>
        <w:t>Focus first on the three main proposed outcomes:</w:t>
      </w:r>
    </w:p>
    <w:p w:rsidR="00040BCD" w:rsidRDefault="00040BCD" w:rsidP="00040BCD">
      <w:pPr>
        <w:spacing w:after="0" w:line="240" w:lineRule="auto"/>
      </w:pPr>
      <w:r>
        <w:t xml:space="preserve">1) Non-farming landowners will gain </w:t>
      </w:r>
      <w:r w:rsidRPr="00D53E30">
        <w:t xml:space="preserve">additional choices </w:t>
      </w:r>
      <w:r>
        <w:t>for</w:t>
      </w:r>
      <w:r w:rsidRPr="00D53E30">
        <w:t xml:space="preserve"> land management decisions. </w:t>
      </w:r>
      <w:r>
        <w:br/>
      </w:r>
    </w:p>
    <w:p w:rsidR="00040BCD" w:rsidRDefault="00040BCD" w:rsidP="00040BCD">
      <w:pPr>
        <w:spacing w:after="0" w:line="240" w:lineRule="auto"/>
      </w:pPr>
      <w:r>
        <w:t>2). Livestock producers will learn abo</w:t>
      </w:r>
      <w:bookmarkStart w:id="0" w:name="_GoBack"/>
      <w:bookmarkEnd w:id="0"/>
      <w:r>
        <w:t xml:space="preserve">ut how to use contract grazing to </w:t>
      </w:r>
      <w:r w:rsidRPr="00F0535E">
        <w:t>improving the resilience and economic performance of their operations by providing access to additional grassland acreage</w:t>
      </w:r>
      <w:r>
        <w:t xml:space="preserve">. </w:t>
      </w:r>
      <w:r>
        <w:br/>
      </w:r>
    </w:p>
    <w:p w:rsidR="00040BCD" w:rsidRDefault="00040BCD" w:rsidP="00040BCD">
      <w:pPr>
        <w:spacing w:after="0" w:line="240" w:lineRule="auto"/>
      </w:pPr>
      <w:r>
        <w:t xml:space="preserve">3) Beginning livestock farmers will have the opportunity to gain skills in livestock farming under the mentorship of experienced livestock farmers. </w:t>
      </w:r>
    </w:p>
    <w:p w:rsidR="00040BCD" w:rsidRDefault="00040BCD"/>
    <w:p w:rsidR="00040BCD" w:rsidRDefault="00040BCD">
      <w:r>
        <w:t xml:space="preserve">Terry:  Asked are we talking about building skills in pasture/livestock management, or about creating opportunity for grazing?  Tall order to train people in the skills if they’re starting from zero; may be beyond the scope of this grant. </w:t>
      </w:r>
    </w:p>
    <w:p w:rsidR="00040BCD" w:rsidRDefault="00040BCD">
      <w:r>
        <w:t>Joe:  Agree it may be too encompassing.  For #3, “Opportunity to gain knowledge of business and production models for contract grazing.” Note that in #1, landowners need to gain knowledge of ways to gain rental dollars, but also need ways to gain connections with livestock producers who can match their goals for land management.</w:t>
      </w:r>
    </w:p>
    <w:p w:rsidR="00040BCD" w:rsidRDefault="00040BCD">
      <w:proofErr w:type="gramStart"/>
      <w:r>
        <w:t xml:space="preserve">Discussion about potential partners and </w:t>
      </w:r>
      <w:r w:rsidR="00C3141E">
        <w:t>avoiding duplication of effort.</w:t>
      </w:r>
      <w:proofErr w:type="gramEnd"/>
      <w:r w:rsidR="00C3141E">
        <w:t xml:space="preserve">  How can this project add value to existing beginning farmer work?  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Build connections with non-operating landowners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Potential access to land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Understanding of different business model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Shift in the way people do business; the way people think about what’s possible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Doesn’t take the place of beginning farmer training; it’s an enriching add-on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 xml:space="preserve">Contract grazing is an opportunity for prospective farmers who want their own cows and can’t capitalize it any other way: start out grazing someone else’s cows. </w:t>
      </w:r>
    </w:p>
    <w:p w:rsidR="00C3141E" w:rsidRDefault="00C3141E" w:rsidP="00C3141E">
      <w:r>
        <w:lastRenderedPageBreak/>
        <w:t>Existing beginning farmer work: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Iowa:  Iowa Extension and Iowa Beef Center, Young Farmers Network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Wisconsin: Wisconsin School for Beginning Dairy &amp; Livestock Farmers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Minnesota: Land Stewardship Project’s Farm Beginning</w:t>
      </w:r>
    </w:p>
    <w:p w:rsidR="00C3141E" w:rsidRDefault="00C3141E" w:rsidP="00C3141E">
      <w:r>
        <w:t>Moving on to Planned Activities (see draft proposal; Planned Activities #1-5):</w:t>
      </w:r>
    </w:p>
    <w:p w:rsidR="00C3141E" w:rsidRDefault="00C3141E" w:rsidP="00C3141E">
      <w:r>
        <w:t xml:space="preserve">#1: Research project on how to reach &amp; </w:t>
      </w:r>
      <w:r w:rsidR="00D308EE">
        <w:t>educate non-farming landowners.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Cooperative Development Services is putting a lot of focus on these non-farming landowners.  LSP is trying to work with them too, but they are very hard to reach. Possible</w:t>
      </w:r>
      <w:r w:rsidR="00D308EE">
        <w:t xml:space="preserve"> to reach</w:t>
      </w:r>
      <w:r>
        <w:t xml:space="preserve"> through F</w:t>
      </w:r>
      <w:r w:rsidR="00D308EE">
        <w:t xml:space="preserve">arm </w:t>
      </w:r>
      <w:r>
        <w:t>S</w:t>
      </w:r>
      <w:r w:rsidR="00D308EE">
        <w:t xml:space="preserve">ervice </w:t>
      </w:r>
      <w:r>
        <w:t>A</w:t>
      </w:r>
      <w:r w:rsidR="00D308EE">
        <w:t>gency</w:t>
      </w:r>
      <w:r>
        <w:t xml:space="preserve"> if you pay for a mailing. 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 xml:space="preserve">It may make sense to try out some different ways of doing this, to try to find a way that’s effective. 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 xml:space="preserve">Reaching landowners and convincing them to sign grazing contracts is the ultimate goal, but that’s such a new idea that the first step is to just get the contract grazing concept talked about.  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 xml:space="preserve">Dick: You can’t really lose by attempting this. 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Joe:  Reaching non-farming landowners may be the most important item, but has the lowest chance of success.</w:t>
      </w:r>
    </w:p>
    <w:p w:rsidR="00C3141E" w:rsidRDefault="00C3141E" w:rsidP="00C3141E">
      <w:pPr>
        <w:pStyle w:val="ListParagraph"/>
        <w:numPr>
          <w:ilvl w:val="0"/>
          <w:numId w:val="1"/>
        </w:numPr>
      </w:pPr>
      <w:r>
        <w:t>Terry: Worthwhile to have a “lessons learned” document come out of #1.</w:t>
      </w:r>
    </w:p>
    <w:p w:rsidR="00D308EE" w:rsidRDefault="00C3141E" w:rsidP="00C3141E">
      <w:r>
        <w:t>#2: Region</w:t>
      </w:r>
      <w:r w:rsidR="00D308EE">
        <w:t>al contract grazing conference.</w:t>
      </w:r>
    </w:p>
    <w:p w:rsidR="00C3141E" w:rsidRDefault="00C3141E" w:rsidP="00D308EE">
      <w:pPr>
        <w:pStyle w:val="ListParagraph"/>
        <w:numPr>
          <w:ilvl w:val="0"/>
          <w:numId w:val="1"/>
        </w:numPr>
      </w:pPr>
      <w:r>
        <w:t xml:space="preserve">Yes.  Good idea.  Bring landowners, farmers, </w:t>
      </w:r>
      <w:proofErr w:type="spellStart"/>
      <w:r>
        <w:t>graziers</w:t>
      </w:r>
      <w:proofErr w:type="spellEnd"/>
      <w:r>
        <w:t xml:space="preserve">, Extension, NGOs – anyone with a stake in this – together.  The more </w:t>
      </w:r>
      <w:r w:rsidR="00D308EE">
        <w:t xml:space="preserve">the better. 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 xml:space="preserve">Timing?  Funds would come available in fall of 2014; look at possible late June 2015 for a 2-day conference. 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>Joe suggested sponsoring some speakers or farmer panels at existing conferences to get visibility for contract grazing.  (May include in Outreach section).</w:t>
      </w:r>
    </w:p>
    <w:p w:rsidR="00D308EE" w:rsidRDefault="00D308EE" w:rsidP="00D308EE">
      <w:r>
        <w:t>#3: Smaller-scale, in-depth workshops.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>Build off of format used by the Grazing Broker project in WI.  Series of three workshops in each state:  first, landowners</w:t>
      </w:r>
      <w:proofErr w:type="gramStart"/>
      <w:r>
        <w:t>;  second</w:t>
      </w:r>
      <w:proofErr w:type="gramEnd"/>
      <w:r>
        <w:t>, livestock owners;  third, bring landowners + livestock owners together for networking.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 xml:space="preserve">Geographical </w:t>
      </w:r>
      <w:proofErr w:type="gramStart"/>
      <w:r>
        <w:t>area,</w:t>
      </w:r>
      <w:proofErr w:type="gramEnd"/>
      <w:r>
        <w:t xml:space="preserve"> or ideal number of people?  WI tried to limit it to a 4-county area, but it pulled in people from all over.  About 20-25 people per workshop would be good.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>Larger regional conference coming first could help generate speakers and other help and interest for the smaller workshop series.</w:t>
      </w:r>
    </w:p>
    <w:p w:rsidR="00D308EE" w:rsidRDefault="00D308EE" w:rsidP="00D308EE">
      <w:r>
        <w:t>#4: Trial program of mentorships/apprenticeships/equity-building effort for beginning farmers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>Could add value to existing mentorship programs like Farm Beginnings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lastRenderedPageBreak/>
        <w:t>Would be useful to develop a decision tool about contract grazing for beginning farmers.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>Dick Cates: The WI School has a handbook for mentor-intern relationships.  It’s somewhere on the CIAS site; Dick will send it out to the group. This could be the basis for developing some tools focused on contract grazing.</w:t>
      </w:r>
    </w:p>
    <w:p w:rsidR="00D308EE" w:rsidRDefault="00D308EE" w:rsidP="00D308EE">
      <w:pPr>
        <w:pStyle w:val="ListParagraph"/>
        <w:numPr>
          <w:ilvl w:val="0"/>
          <w:numId w:val="1"/>
        </w:numPr>
      </w:pPr>
      <w:r>
        <w:t>Possible wording: “Build a new business model for beginning farmers.”</w:t>
      </w:r>
    </w:p>
    <w:p w:rsidR="00D308EE" w:rsidRDefault="00D308EE" w:rsidP="00C3141E">
      <w:pPr>
        <w:pStyle w:val="ListParagraph"/>
        <w:numPr>
          <w:ilvl w:val="0"/>
          <w:numId w:val="1"/>
        </w:numPr>
      </w:pPr>
      <w:r>
        <w:t>Jane: Would it be possible to write in grant funding to recruit and sponsor some contract grazing mentors for Farm Beginnings and/or the Wisconsin School for Beginning Dairy &amp; Livestock Farmers?  Dick and Terry thought so</w:t>
      </w:r>
      <w:r w:rsidR="00307CC2">
        <w:t>, although</w:t>
      </w:r>
      <w:r>
        <w:t xml:space="preserve"> these two </w:t>
      </w:r>
      <w:r w:rsidR="00307CC2">
        <w:t xml:space="preserve">efforts have different ways of handling mentorship.   </w:t>
      </w:r>
    </w:p>
    <w:p w:rsidR="00307CC2" w:rsidRDefault="00307CC2" w:rsidP="00307CC2">
      <w:pPr>
        <w:ind w:left="720"/>
      </w:pPr>
      <w:r>
        <w:t>#5: Products to be developed:</w:t>
      </w:r>
    </w:p>
    <w:p w:rsidR="00307CC2" w:rsidRDefault="00307CC2" w:rsidP="00307CC2">
      <w:pPr>
        <w:pStyle w:val="ListParagraph"/>
        <w:numPr>
          <w:ilvl w:val="0"/>
          <w:numId w:val="1"/>
        </w:numPr>
      </w:pPr>
      <w:r>
        <w:t>Website with producer profiles or “resumes” and land/landowner profiles.  Not clear if this is within the scope of this project; it may be a 2.0 that requires additional funding; Laura will check with Cara Carper of SW Badger RC &amp; D about what it would take to do this.</w:t>
      </w:r>
    </w:p>
    <w:p w:rsidR="00307CC2" w:rsidRDefault="00307CC2" w:rsidP="00307CC2">
      <w:pPr>
        <w:pStyle w:val="ListParagraph"/>
        <w:numPr>
          <w:ilvl w:val="0"/>
          <w:numId w:val="1"/>
        </w:numPr>
      </w:pPr>
      <w:r>
        <w:t>Report on methods of finding non-operating landowners</w:t>
      </w:r>
    </w:p>
    <w:p w:rsidR="00307CC2" w:rsidRDefault="00307CC2" w:rsidP="00307CC2">
      <w:pPr>
        <w:pStyle w:val="ListParagraph"/>
        <w:numPr>
          <w:ilvl w:val="0"/>
          <w:numId w:val="1"/>
        </w:numPr>
      </w:pPr>
      <w:r>
        <w:t>Business model and documents for beginning farmers</w:t>
      </w:r>
    </w:p>
    <w:p w:rsidR="00307CC2" w:rsidRDefault="00307CC2" w:rsidP="00307CC2">
      <w:r>
        <w:t>Impact:</w:t>
      </w:r>
    </w:p>
    <w:p w:rsidR="00307CC2" w:rsidRDefault="00307CC2" w:rsidP="00307CC2">
      <w:r>
        <w:t xml:space="preserve">Draft focused largely on grass-fed beef. Suggestion to include dairy replacement heifers as a specific focus; there are a lot of them and they represent a good opportunity for a contract grazing situation.  Potentially more profit in grazing dairy heifers than in some other grazing options.  Also suggestion </w:t>
      </w:r>
      <w:proofErr w:type="gramStart"/>
      <w:r>
        <w:t>to  include</w:t>
      </w:r>
      <w:proofErr w:type="gramEnd"/>
      <w:r>
        <w:t xml:space="preserve"> </w:t>
      </w:r>
      <w:proofErr w:type="spellStart"/>
      <w:r>
        <w:t>backgrounding</w:t>
      </w:r>
      <w:proofErr w:type="spellEnd"/>
      <w:r>
        <w:t xml:space="preserve"> of steers on pasture; try to push more steers into longer grazing before they go to a feedlot.</w:t>
      </w:r>
    </w:p>
    <w:p w:rsidR="00307CC2" w:rsidRDefault="00307CC2" w:rsidP="00307CC2">
      <w:r>
        <w:t xml:space="preserve">Laura requested a paragraph about experience and roles from each collaborator and some help with creating a budget.  </w:t>
      </w:r>
      <w:r w:rsidR="006E49DD">
        <w:t xml:space="preserve">Budget limit for SARE R &amp; E is $200,000.  </w:t>
      </w:r>
      <w:r>
        <w:t xml:space="preserve">Jim Paulson and Dick Cates agreed to read and edit the proposal.  Joe Sellers will talk to the Young Farmers Network folks. Jane Jewett will get information about </w:t>
      </w:r>
      <w:r w:rsidR="006E49DD">
        <w:t xml:space="preserve">cost of a research project on non-farming landowners and on sponsoring mentors for Farm Beginnings. </w:t>
      </w:r>
    </w:p>
    <w:sectPr w:rsidR="0030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156"/>
    <w:multiLevelType w:val="hybridMultilevel"/>
    <w:tmpl w:val="CD4EB5B8"/>
    <w:lvl w:ilvl="0" w:tplc="89CE15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B166B"/>
    <w:multiLevelType w:val="hybridMultilevel"/>
    <w:tmpl w:val="F7C0496A"/>
    <w:lvl w:ilvl="0" w:tplc="9D16BD54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CD"/>
    <w:rsid w:val="00040BCD"/>
    <w:rsid w:val="00307CC2"/>
    <w:rsid w:val="006E49DD"/>
    <w:rsid w:val="00B86C65"/>
    <w:rsid w:val="00C3141E"/>
    <w:rsid w:val="00D308EE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41E"/>
    <w:pPr>
      <w:ind w:left="720"/>
      <w:contextualSpacing/>
    </w:pPr>
  </w:style>
  <w:style w:type="paragraph" w:styleId="NoSpacing">
    <w:name w:val="No Spacing"/>
    <w:uiPriority w:val="1"/>
    <w:qFormat/>
    <w:rsid w:val="00C3141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41E"/>
    <w:pPr>
      <w:ind w:left="720"/>
      <w:contextualSpacing/>
    </w:pPr>
  </w:style>
  <w:style w:type="paragraph" w:styleId="NoSpacing">
    <w:name w:val="No Spacing"/>
    <w:uiPriority w:val="1"/>
    <w:qFormat/>
    <w:rsid w:val="00C3141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adocuments.info/midwest_perennialforage_do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1</cp:revision>
  <dcterms:created xsi:type="dcterms:W3CDTF">2013-10-02T15:52:00Z</dcterms:created>
  <dcterms:modified xsi:type="dcterms:W3CDTF">2013-10-02T16:35:00Z</dcterms:modified>
</cp:coreProperties>
</file>