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E2A88" w14:textId="77777777" w:rsidR="00ED31C6" w:rsidRPr="00ED31C6" w:rsidRDefault="00ED31C6" w:rsidP="00ED31C6">
      <w:pPr>
        <w:widowControl w:val="0"/>
        <w:autoSpaceDE w:val="0"/>
        <w:autoSpaceDN w:val="0"/>
        <w:adjustRightInd w:val="0"/>
        <w:rPr>
          <w:rFonts w:asciiTheme="majorHAnsi" w:hAnsiTheme="majorHAnsi" w:cs="Helvetica"/>
          <w:b/>
          <w:i/>
          <w:lang w:bidi="en-US"/>
        </w:rPr>
      </w:pPr>
      <w:bookmarkStart w:id="0" w:name="_GoBack"/>
      <w:bookmarkEnd w:id="0"/>
      <w:r w:rsidRPr="00ED31C6">
        <w:rPr>
          <w:rFonts w:asciiTheme="majorHAnsi" w:hAnsiTheme="majorHAnsi" w:cs="Helvetica"/>
          <w:b/>
          <w:i/>
          <w:lang w:bidi="en-US"/>
        </w:rPr>
        <w:t>Diversify Your Minnesota Farm Business Through Food Service:</w:t>
      </w:r>
    </w:p>
    <w:p w14:paraId="37728A82" w14:textId="77777777" w:rsidR="00ED31C6" w:rsidRPr="00ED31C6" w:rsidRDefault="00ED31C6" w:rsidP="00ED31C6">
      <w:pPr>
        <w:widowControl w:val="0"/>
        <w:autoSpaceDE w:val="0"/>
        <w:autoSpaceDN w:val="0"/>
        <w:adjustRightInd w:val="0"/>
        <w:rPr>
          <w:rFonts w:asciiTheme="majorHAnsi" w:hAnsiTheme="majorHAnsi" w:cs="Helvetica"/>
          <w:b/>
          <w:i/>
          <w:lang w:bidi="en-US"/>
        </w:rPr>
      </w:pPr>
      <w:r w:rsidRPr="00ED31C6">
        <w:rPr>
          <w:rFonts w:asciiTheme="majorHAnsi" w:hAnsiTheme="majorHAnsi" w:cs="Helvetica"/>
          <w:b/>
          <w:i/>
          <w:lang w:bidi="en-US"/>
        </w:rPr>
        <w:t>A How-to Manual for Serving Food on Your Farm, from Farm-To-Table Dinners to Pizza Farms and More</w:t>
      </w:r>
    </w:p>
    <w:p w14:paraId="403874AB" w14:textId="77777777" w:rsidR="00ED31C6" w:rsidRPr="00ED31C6" w:rsidRDefault="00ED31C6" w:rsidP="00ED31C6">
      <w:pPr>
        <w:widowControl w:val="0"/>
        <w:autoSpaceDE w:val="0"/>
        <w:autoSpaceDN w:val="0"/>
        <w:adjustRightInd w:val="0"/>
        <w:rPr>
          <w:rFonts w:asciiTheme="majorHAnsi" w:hAnsiTheme="majorHAnsi" w:cs="Helvetica"/>
          <w:lang w:bidi="en-US"/>
        </w:rPr>
      </w:pPr>
      <w:r w:rsidRPr="00ED31C6">
        <w:rPr>
          <w:rFonts w:asciiTheme="majorHAnsi" w:hAnsiTheme="majorHAnsi" w:cs="Helvetica"/>
          <w:lang w:bidi="en-US"/>
        </w:rPr>
        <w:t> </w:t>
      </w:r>
    </w:p>
    <w:p w14:paraId="50E09CFC" w14:textId="77777777" w:rsidR="00ED31C6" w:rsidRPr="00ED31C6" w:rsidRDefault="00ED31C6" w:rsidP="00ED31C6">
      <w:pPr>
        <w:widowControl w:val="0"/>
        <w:autoSpaceDE w:val="0"/>
        <w:autoSpaceDN w:val="0"/>
        <w:adjustRightInd w:val="0"/>
        <w:rPr>
          <w:rFonts w:asciiTheme="majorHAnsi" w:hAnsiTheme="majorHAnsi" w:cs="Helvetica"/>
          <w:b/>
          <w:lang w:bidi="en-US"/>
        </w:rPr>
      </w:pPr>
      <w:r w:rsidRPr="00ED31C6">
        <w:rPr>
          <w:rFonts w:asciiTheme="majorHAnsi" w:hAnsiTheme="majorHAnsi" w:cs="Helvetica"/>
          <w:b/>
          <w:lang w:bidi="en-US"/>
        </w:rPr>
        <w:t>Background notes for Advisory Committee:</w:t>
      </w:r>
    </w:p>
    <w:p w14:paraId="53F359B8" w14:textId="77777777" w:rsidR="00ED31C6" w:rsidRPr="00ED31C6" w:rsidRDefault="00ED31C6" w:rsidP="00ED31C6">
      <w:pPr>
        <w:widowControl w:val="0"/>
        <w:autoSpaceDE w:val="0"/>
        <w:autoSpaceDN w:val="0"/>
        <w:adjustRightInd w:val="0"/>
        <w:rPr>
          <w:rFonts w:asciiTheme="majorHAnsi" w:hAnsiTheme="majorHAnsi" w:cs="Helvetica"/>
          <w:lang w:bidi="en-US"/>
        </w:rPr>
      </w:pPr>
      <w:r w:rsidRPr="00ED31C6">
        <w:rPr>
          <w:rFonts w:asciiTheme="majorHAnsi" w:hAnsiTheme="majorHAnsi" w:cs="Helvetica"/>
          <w:lang w:bidi="en-US"/>
        </w:rPr>
        <w:t>•  Approximately 50 pages/18,000 words.  Approximate word counts are listed by chapter for perspective. </w:t>
      </w:r>
    </w:p>
    <w:p w14:paraId="39C5D072" w14:textId="77777777" w:rsidR="00ED31C6" w:rsidRPr="00ED31C6" w:rsidRDefault="00ED31C6" w:rsidP="00ED31C6">
      <w:pPr>
        <w:widowControl w:val="0"/>
        <w:autoSpaceDE w:val="0"/>
        <w:autoSpaceDN w:val="0"/>
        <w:adjustRightInd w:val="0"/>
        <w:rPr>
          <w:rFonts w:asciiTheme="majorHAnsi" w:hAnsiTheme="majorHAnsi" w:cs="Helvetica"/>
          <w:lang w:bidi="en-US"/>
        </w:rPr>
      </w:pPr>
      <w:r w:rsidRPr="00ED31C6">
        <w:rPr>
          <w:rFonts w:asciiTheme="majorHAnsi" w:hAnsiTheme="majorHAnsi" w:cs="Helvetica"/>
          <w:lang w:bidi="en-US"/>
        </w:rPr>
        <w:t> </w:t>
      </w:r>
    </w:p>
    <w:p w14:paraId="74DA6EC4" w14:textId="77777777" w:rsidR="00ED31C6" w:rsidRPr="00ED31C6" w:rsidRDefault="00ED31C6" w:rsidP="00ED31C6">
      <w:pPr>
        <w:widowControl w:val="0"/>
        <w:autoSpaceDE w:val="0"/>
        <w:autoSpaceDN w:val="0"/>
        <w:adjustRightInd w:val="0"/>
        <w:rPr>
          <w:rFonts w:asciiTheme="majorHAnsi" w:hAnsiTheme="majorHAnsi" w:cs="Helvetica"/>
          <w:lang w:bidi="en-US"/>
        </w:rPr>
      </w:pPr>
      <w:r w:rsidRPr="00ED31C6">
        <w:rPr>
          <w:rFonts w:asciiTheme="majorHAnsi" w:hAnsiTheme="majorHAnsi" w:cs="Helvetica"/>
          <w:lang w:bidi="en-US"/>
        </w:rPr>
        <w:t>•  This manual focuses specifically on farmers running for-profit businesses that are looking to diversify through an intermittent on-farm food operation (i.e., one night a week in-season) and what license categories/regulations such an operation will fall under.  This will not cover full-time, on-farm restaurants.</w:t>
      </w:r>
    </w:p>
    <w:p w14:paraId="7AD84EBC" w14:textId="77777777" w:rsidR="00ED31C6" w:rsidRPr="00ED31C6" w:rsidRDefault="00ED31C6" w:rsidP="00ED31C6">
      <w:pPr>
        <w:widowControl w:val="0"/>
        <w:autoSpaceDE w:val="0"/>
        <w:autoSpaceDN w:val="0"/>
        <w:adjustRightInd w:val="0"/>
        <w:rPr>
          <w:rFonts w:asciiTheme="majorHAnsi" w:hAnsiTheme="majorHAnsi" w:cs="Helvetica"/>
          <w:lang w:bidi="en-US"/>
        </w:rPr>
      </w:pPr>
      <w:r w:rsidRPr="00ED31C6">
        <w:rPr>
          <w:rFonts w:asciiTheme="majorHAnsi" w:hAnsiTheme="majorHAnsi" w:cs="Helvetica"/>
          <w:lang w:bidi="en-US"/>
        </w:rPr>
        <w:t> </w:t>
      </w:r>
    </w:p>
    <w:p w14:paraId="5751741D" w14:textId="77777777" w:rsidR="00ED31C6" w:rsidRPr="00ED31C6" w:rsidRDefault="00ED31C6" w:rsidP="00ED31C6">
      <w:pPr>
        <w:widowControl w:val="0"/>
        <w:autoSpaceDE w:val="0"/>
        <w:autoSpaceDN w:val="0"/>
        <w:adjustRightInd w:val="0"/>
        <w:rPr>
          <w:rFonts w:asciiTheme="majorHAnsi" w:hAnsiTheme="majorHAnsi" w:cs="Helvetica"/>
          <w:lang w:bidi="en-US"/>
        </w:rPr>
      </w:pPr>
      <w:r w:rsidRPr="00ED31C6">
        <w:rPr>
          <w:rFonts w:asciiTheme="majorHAnsi" w:hAnsiTheme="majorHAnsi" w:cs="Helvetica"/>
          <w:lang w:bidi="en-US"/>
        </w:rPr>
        <w:t>•  The manual will briefly cover other means of creating a “farm to table” experience outside of installing an on-farm kitchen entity, such as contracting with an outside third-party business to fully manage the event such as Dinners on the Farm or Outstanding in the Field (i.e., the farm is serving more as a “host site for hire” and an outside entity takes care of all the regulations/paperwork) or renting an off-farm, inspected and licensed site such as a church kitchen.  However, the majority of the material focuses on the how-to aspect of running such an operation as a supplement to an existing farm business.</w:t>
      </w:r>
    </w:p>
    <w:p w14:paraId="6AE05313" w14:textId="77777777" w:rsidR="00ED31C6" w:rsidRPr="00ED31C6" w:rsidRDefault="00ED31C6" w:rsidP="00ED31C6">
      <w:pPr>
        <w:widowControl w:val="0"/>
        <w:autoSpaceDE w:val="0"/>
        <w:autoSpaceDN w:val="0"/>
        <w:adjustRightInd w:val="0"/>
        <w:rPr>
          <w:rFonts w:asciiTheme="majorHAnsi" w:hAnsiTheme="majorHAnsi" w:cs="Helvetica"/>
          <w:lang w:bidi="en-US"/>
        </w:rPr>
      </w:pPr>
      <w:r w:rsidRPr="00ED31C6">
        <w:rPr>
          <w:rFonts w:asciiTheme="majorHAnsi" w:hAnsiTheme="majorHAnsi" w:cs="Helvetica"/>
          <w:lang w:bidi="en-US"/>
        </w:rPr>
        <w:t> </w:t>
      </w:r>
    </w:p>
    <w:p w14:paraId="3ADFF83D" w14:textId="77777777" w:rsidR="00ED31C6" w:rsidRPr="00ED31C6" w:rsidRDefault="00ED31C6" w:rsidP="00ED31C6">
      <w:pPr>
        <w:widowControl w:val="0"/>
        <w:autoSpaceDE w:val="0"/>
        <w:autoSpaceDN w:val="0"/>
        <w:adjustRightInd w:val="0"/>
        <w:rPr>
          <w:rFonts w:asciiTheme="majorHAnsi" w:hAnsiTheme="majorHAnsi" w:cs="Helvetica"/>
          <w:lang w:bidi="en-US"/>
        </w:rPr>
      </w:pPr>
      <w:r w:rsidRPr="00ED31C6">
        <w:rPr>
          <w:rFonts w:asciiTheme="majorHAnsi" w:hAnsiTheme="majorHAnsi" w:cs="Helvetica"/>
          <w:lang w:bidi="en-US"/>
        </w:rPr>
        <w:t>•   Additionally, the manual will touch on other income streams from your commercial kitchen entity beyond food service such as value-added products.</w:t>
      </w:r>
    </w:p>
    <w:p w14:paraId="3D430B36" w14:textId="77777777" w:rsidR="00ED31C6" w:rsidRPr="00ED31C6" w:rsidRDefault="00ED31C6" w:rsidP="00ED31C6">
      <w:pPr>
        <w:widowControl w:val="0"/>
        <w:autoSpaceDE w:val="0"/>
        <w:autoSpaceDN w:val="0"/>
        <w:adjustRightInd w:val="0"/>
        <w:rPr>
          <w:rFonts w:asciiTheme="majorHAnsi" w:hAnsiTheme="majorHAnsi" w:cs="Helvetica"/>
          <w:lang w:bidi="en-US"/>
        </w:rPr>
      </w:pPr>
      <w:r w:rsidRPr="00ED31C6">
        <w:rPr>
          <w:rFonts w:asciiTheme="majorHAnsi" w:hAnsiTheme="majorHAnsi" w:cs="Helvetica"/>
          <w:lang w:bidi="en-US"/>
        </w:rPr>
        <w:t> </w:t>
      </w:r>
    </w:p>
    <w:p w14:paraId="5011E24B" w14:textId="38BF8C67" w:rsidR="00ED31C6" w:rsidRPr="00ED31C6" w:rsidRDefault="00ED31C6" w:rsidP="00ED31C6">
      <w:pPr>
        <w:widowControl w:val="0"/>
        <w:autoSpaceDE w:val="0"/>
        <w:autoSpaceDN w:val="0"/>
        <w:adjustRightInd w:val="0"/>
        <w:rPr>
          <w:rFonts w:asciiTheme="majorHAnsi" w:hAnsiTheme="majorHAnsi" w:cs="Helvetica"/>
          <w:lang w:bidi="en-US"/>
        </w:rPr>
      </w:pPr>
      <w:r w:rsidRPr="00ED31C6">
        <w:rPr>
          <w:rFonts w:asciiTheme="majorHAnsi" w:hAnsiTheme="majorHAnsi" w:cs="Helvetica"/>
          <w:lang w:bidi="en-US"/>
        </w:rPr>
        <w:t>•  Right now we have a section in the last chapter/resources of “frequently asked questions” with the intent to specifically dispel some common “myths” of on-farm food service, with a particular focus on various innovative alternatives that may not be in compliance with the regulatory framework. (Examples in outline). This information will also be integrated into the body of the manual.</w:t>
      </w:r>
      <w:r>
        <w:rPr>
          <w:rFonts w:asciiTheme="majorHAnsi" w:hAnsiTheme="majorHAnsi" w:cs="Helvetica"/>
          <w:lang w:bidi="en-US"/>
        </w:rPr>
        <w:t xml:space="preserve"> </w:t>
      </w:r>
    </w:p>
    <w:p w14:paraId="2B8D60D4" w14:textId="77777777" w:rsidR="00BE4208" w:rsidRPr="00BE4208" w:rsidRDefault="00BE4208" w:rsidP="00BE4208">
      <w:pPr>
        <w:rPr>
          <w:rFonts w:asciiTheme="majorHAnsi" w:hAnsiTheme="majorHAnsi"/>
        </w:rPr>
      </w:pPr>
    </w:p>
    <w:p w14:paraId="69C867D9" w14:textId="77777777" w:rsidR="00BE4208" w:rsidRPr="003F5B91" w:rsidRDefault="00BE4208" w:rsidP="003F5B91">
      <w:pPr>
        <w:pStyle w:val="ListParagraph"/>
        <w:numPr>
          <w:ilvl w:val="0"/>
          <w:numId w:val="2"/>
        </w:numPr>
        <w:rPr>
          <w:rFonts w:asciiTheme="majorHAnsi" w:hAnsiTheme="majorHAnsi"/>
        </w:rPr>
      </w:pPr>
      <w:r w:rsidRPr="00BE4208">
        <w:rPr>
          <w:rFonts w:asciiTheme="majorHAnsi" w:hAnsiTheme="majorHAnsi"/>
        </w:rPr>
        <w:t>Introduction:  (Writer:  Lisa Kivirist; 3,000 words)</w:t>
      </w:r>
    </w:p>
    <w:p w14:paraId="4844F0EF" w14:textId="77777777" w:rsidR="00BE4208" w:rsidRPr="003F5B91" w:rsidRDefault="00BE4208" w:rsidP="00BE4208">
      <w:pPr>
        <w:pStyle w:val="ListParagraph"/>
        <w:numPr>
          <w:ilvl w:val="1"/>
          <w:numId w:val="2"/>
        </w:numPr>
        <w:rPr>
          <w:rFonts w:asciiTheme="majorHAnsi" w:hAnsiTheme="majorHAnsi"/>
        </w:rPr>
      </w:pPr>
      <w:r w:rsidRPr="00BE4208">
        <w:rPr>
          <w:rFonts w:asciiTheme="majorHAnsi" w:hAnsiTheme="majorHAnsi"/>
        </w:rPr>
        <w:t>Business Opportunities for On Farm Food Service</w:t>
      </w:r>
    </w:p>
    <w:p w14:paraId="17DBD964" w14:textId="77777777" w:rsidR="00BE4208" w:rsidRPr="00BE4208" w:rsidRDefault="00BE4208" w:rsidP="00BE4208">
      <w:pPr>
        <w:pStyle w:val="ListParagraph"/>
        <w:numPr>
          <w:ilvl w:val="2"/>
          <w:numId w:val="2"/>
        </w:numPr>
        <w:rPr>
          <w:rFonts w:asciiTheme="majorHAnsi" w:hAnsiTheme="majorHAnsi"/>
        </w:rPr>
      </w:pPr>
      <w:r w:rsidRPr="00BE4208">
        <w:rPr>
          <w:rFonts w:asciiTheme="majorHAnsi" w:hAnsiTheme="majorHAnsi"/>
        </w:rPr>
        <w:t>Growth in local food market</w:t>
      </w:r>
    </w:p>
    <w:p w14:paraId="682F9FA0" w14:textId="77777777" w:rsidR="00BE4208" w:rsidRPr="00BE4208" w:rsidRDefault="00BE4208" w:rsidP="00BE4208">
      <w:pPr>
        <w:pStyle w:val="ListParagraph"/>
        <w:numPr>
          <w:ilvl w:val="2"/>
          <w:numId w:val="2"/>
        </w:numPr>
        <w:rPr>
          <w:rFonts w:asciiTheme="majorHAnsi" w:hAnsiTheme="majorHAnsi"/>
        </w:rPr>
      </w:pPr>
      <w:r w:rsidRPr="00BE4208">
        <w:rPr>
          <w:rFonts w:asciiTheme="majorHAnsi" w:hAnsiTheme="majorHAnsi"/>
        </w:rPr>
        <w:t>Culinary tourism:  Overview &amp; growth potential</w:t>
      </w:r>
    </w:p>
    <w:p w14:paraId="060BB637" w14:textId="77777777" w:rsidR="00BE4208" w:rsidRPr="003F5B91" w:rsidRDefault="00BE4208" w:rsidP="00BE4208">
      <w:pPr>
        <w:pStyle w:val="ListParagraph"/>
        <w:numPr>
          <w:ilvl w:val="2"/>
          <w:numId w:val="2"/>
        </w:numPr>
        <w:rPr>
          <w:rFonts w:asciiTheme="majorHAnsi" w:hAnsiTheme="majorHAnsi"/>
        </w:rPr>
      </w:pPr>
      <w:r w:rsidRPr="00BE4208">
        <w:rPr>
          <w:rFonts w:asciiTheme="majorHAnsi" w:hAnsiTheme="majorHAnsi"/>
        </w:rPr>
        <w:t>Beyond the Plate: Using your commercial kitchen entity for producing other products/income streams (i.e., value-added farm products, kitchen rentals, culinary classes, etc.)</w:t>
      </w:r>
    </w:p>
    <w:p w14:paraId="0A59FD7A" w14:textId="77777777" w:rsidR="00BE4208" w:rsidRPr="00BE4208" w:rsidRDefault="00BE4208" w:rsidP="00BE4208">
      <w:pPr>
        <w:pStyle w:val="ListParagraph"/>
        <w:numPr>
          <w:ilvl w:val="1"/>
          <w:numId w:val="2"/>
        </w:numPr>
        <w:rPr>
          <w:rFonts w:asciiTheme="majorHAnsi" w:hAnsiTheme="majorHAnsi"/>
        </w:rPr>
      </w:pPr>
      <w:r w:rsidRPr="00BE4208">
        <w:rPr>
          <w:rFonts w:asciiTheme="majorHAnsi" w:hAnsiTheme="majorHAnsi"/>
        </w:rPr>
        <w:t>Categories of On-Farm Food Service</w:t>
      </w:r>
    </w:p>
    <w:p w14:paraId="395DEC37" w14:textId="77777777" w:rsidR="00BE4208" w:rsidRPr="00BE4208" w:rsidRDefault="00BE4208" w:rsidP="00BE4208">
      <w:pPr>
        <w:pStyle w:val="ListParagraph"/>
        <w:ind w:left="1440"/>
        <w:rPr>
          <w:rFonts w:asciiTheme="majorHAnsi" w:hAnsiTheme="majorHAnsi"/>
        </w:rPr>
      </w:pPr>
      <w:r w:rsidRPr="00BE4208">
        <w:rPr>
          <w:rFonts w:asciiTheme="majorHAnsi" w:hAnsiTheme="majorHAnsi"/>
        </w:rPr>
        <w:t>Note:  Will list pros/cons of each and include a summary comparison chart</w:t>
      </w:r>
    </w:p>
    <w:p w14:paraId="633BCAFA" w14:textId="77777777" w:rsidR="00BE4208" w:rsidRDefault="00BE4208" w:rsidP="00BE4208">
      <w:pPr>
        <w:pStyle w:val="ListParagraph"/>
        <w:numPr>
          <w:ilvl w:val="2"/>
          <w:numId w:val="2"/>
        </w:numPr>
        <w:rPr>
          <w:rFonts w:asciiTheme="majorHAnsi" w:hAnsiTheme="majorHAnsi"/>
        </w:rPr>
      </w:pPr>
      <w:r w:rsidRPr="00BE4208">
        <w:rPr>
          <w:rFonts w:asciiTheme="majorHAnsi" w:hAnsiTheme="majorHAnsi"/>
        </w:rPr>
        <w:t>Using a full outside event management service</w:t>
      </w:r>
    </w:p>
    <w:p w14:paraId="1145BAFA" w14:textId="5ADE2E48" w:rsidR="00C26B1A" w:rsidRPr="00C26B1A" w:rsidRDefault="00C26B1A" w:rsidP="00BE4208">
      <w:pPr>
        <w:pStyle w:val="ListParagraph"/>
        <w:numPr>
          <w:ilvl w:val="2"/>
          <w:numId w:val="2"/>
        </w:numPr>
        <w:rPr>
          <w:rFonts w:asciiTheme="majorHAnsi" w:hAnsiTheme="majorHAnsi"/>
        </w:rPr>
      </w:pPr>
      <w:r w:rsidRPr="00C26B1A">
        <w:rPr>
          <w:rFonts w:asciiTheme="majorHAnsi" w:hAnsiTheme="majorHAnsi"/>
        </w:rPr>
        <w:t xml:space="preserve">Occasional/Intermediate food service options </w:t>
      </w:r>
      <w:r w:rsidRPr="00C26B1A">
        <w:rPr>
          <w:rFonts w:asciiTheme="majorHAnsi" w:hAnsiTheme="majorHAnsi"/>
          <w:bCs/>
        </w:rPr>
        <w:t>(under special event, food stand, and mobile food unit licensing, for example.) </w:t>
      </w:r>
    </w:p>
    <w:p w14:paraId="07E6C03A" w14:textId="77777777" w:rsidR="00BE4208" w:rsidRPr="00BE4208" w:rsidRDefault="00BE4208" w:rsidP="00BE4208">
      <w:pPr>
        <w:pStyle w:val="ListParagraph"/>
        <w:numPr>
          <w:ilvl w:val="2"/>
          <w:numId w:val="2"/>
        </w:numPr>
        <w:rPr>
          <w:rFonts w:asciiTheme="majorHAnsi" w:hAnsiTheme="majorHAnsi"/>
        </w:rPr>
      </w:pPr>
      <w:r w:rsidRPr="00BE4208">
        <w:rPr>
          <w:rFonts w:asciiTheme="majorHAnsi" w:hAnsiTheme="majorHAnsi"/>
        </w:rPr>
        <w:lastRenderedPageBreak/>
        <w:t>Renting off-farm commercially-licensed space (i.e., church kitchen)</w:t>
      </w:r>
    </w:p>
    <w:p w14:paraId="3A6917A9" w14:textId="77777777" w:rsidR="00BE4208" w:rsidRPr="00BE4208" w:rsidRDefault="00BE4208" w:rsidP="00BE4208">
      <w:pPr>
        <w:pStyle w:val="ListParagraph"/>
        <w:numPr>
          <w:ilvl w:val="2"/>
          <w:numId w:val="2"/>
        </w:numPr>
        <w:rPr>
          <w:rFonts w:asciiTheme="majorHAnsi" w:hAnsiTheme="majorHAnsi"/>
        </w:rPr>
      </w:pPr>
      <w:r w:rsidRPr="00BE4208">
        <w:rPr>
          <w:rFonts w:asciiTheme="majorHAnsi" w:hAnsiTheme="majorHAnsi"/>
        </w:rPr>
        <w:t>Bed &amp; Breakfasts (ability to serve breakfast, in</w:t>
      </w:r>
      <w:r w:rsidR="00DA1929">
        <w:rPr>
          <w:rFonts w:asciiTheme="majorHAnsi" w:hAnsiTheme="majorHAnsi"/>
        </w:rPr>
        <w:t xml:space="preserve">cluded in lodging price, but </w:t>
      </w:r>
      <w:r w:rsidRPr="00BE4208">
        <w:rPr>
          <w:rFonts w:asciiTheme="majorHAnsi" w:hAnsiTheme="majorHAnsi"/>
        </w:rPr>
        <w:t>no other meals)</w:t>
      </w:r>
    </w:p>
    <w:p w14:paraId="6CBD76C6" w14:textId="77777777" w:rsidR="00BE4208" w:rsidRPr="00BE4208" w:rsidRDefault="00BE4208" w:rsidP="00BE4208">
      <w:pPr>
        <w:pStyle w:val="ListParagraph"/>
        <w:numPr>
          <w:ilvl w:val="2"/>
          <w:numId w:val="2"/>
        </w:numPr>
        <w:rPr>
          <w:rFonts w:asciiTheme="majorHAnsi" w:hAnsiTheme="majorHAnsi"/>
        </w:rPr>
      </w:pPr>
      <w:r w:rsidRPr="00BE4208">
        <w:rPr>
          <w:rFonts w:asciiTheme="majorHAnsi" w:hAnsiTheme="majorHAnsi"/>
        </w:rPr>
        <w:t>Pizza Farms (take out but typically consumed on-premise, picnic-style) **</w:t>
      </w:r>
    </w:p>
    <w:p w14:paraId="3B82759A" w14:textId="77777777" w:rsidR="00BE4208" w:rsidRPr="00BE4208" w:rsidRDefault="00BE4208" w:rsidP="00BE4208">
      <w:pPr>
        <w:pStyle w:val="ListParagraph"/>
        <w:numPr>
          <w:ilvl w:val="2"/>
          <w:numId w:val="2"/>
        </w:numPr>
        <w:rPr>
          <w:rFonts w:asciiTheme="majorHAnsi" w:hAnsiTheme="majorHAnsi"/>
        </w:rPr>
      </w:pPr>
      <w:r w:rsidRPr="00BE4208">
        <w:rPr>
          <w:rFonts w:asciiTheme="majorHAnsi" w:hAnsiTheme="majorHAnsi"/>
        </w:rPr>
        <w:t>Full Farm-to-Table dinners **</w:t>
      </w:r>
    </w:p>
    <w:p w14:paraId="16E66F89" w14:textId="77777777" w:rsidR="00BE4208" w:rsidRPr="00BE4208" w:rsidRDefault="00BE4208" w:rsidP="003F5B91">
      <w:pPr>
        <w:ind w:left="1980"/>
        <w:rPr>
          <w:rFonts w:asciiTheme="majorHAnsi" w:hAnsiTheme="majorHAnsi"/>
        </w:rPr>
      </w:pPr>
      <w:r w:rsidRPr="00BE4208">
        <w:rPr>
          <w:rFonts w:asciiTheme="majorHAnsi" w:hAnsiTheme="majorHAnsi"/>
        </w:rPr>
        <w:t>** = Manual topic focus</w:t>
      </w:r>
    </w:p>
    <w:p w14:paraId="2151A566" w14:textId="77777777" w:rsidR="00BE4208" w:rsidRPr="00BE4208" w:rsidRDefault="00BE4208" w:rsidP="00BE4208">
      <w:pPr>
        <w:pStyle w:val="ListParagraph"/>
        <w:numPr>
          <w:ilvl w:val="1"/>
          <w:numId w:val="2"/>
        </w:numPr>
        <w:rPr>
          <w:rFonts w:asciiTheme="majorHAnsi" w:hAnsiTheme="majorHAnsi"/>
        </w:rPr>
      </w:pPr>
      <w:r w:rsidRPr="00BE4208">
        <w:rPr>
          <w:rFonts w:asciiTheme="majorHAnsi" w:hAnsiTheme="majorHAnsi"/>
        </w:rPr>
        <w:t>Key Elements of a Commercial Kitchen</w:t>
      </w:r>
    </w:p>
    <w:p w14:paraId="54431099" w14:textId="77777777" w:rsidR="00BE4208" w:rsidRPr="00BE4208" w:rsidRDefault="00BE4208" w:rsidP="00BE4208">
      <w:pPr>
        <w:pStyle w:val="ListParagraph"/>
        <w:numPr>
          <w:ilvl w:val="2"/>
          <w:numId w:val="2"/>
        </w:numPr>
        <w:rPr>
          <w:rFonts w:asciiTheme="majorHAnsi" w:hAnsiTheme="majorHAnsi"/>
        </w:rPr>
      </w:pPr>
      <w:r w:rsidRPr="00BE4208">
        <w:rPr>
          <w:rFonts w:asciiTheme="majorHAnsi" w:hAnsiTheme="majorHAnsi"/>
        </w:rPr>
        <w:t>Walls &amp; Floors</w:t>
      </w:r>
    </w:p>
    <w:p w14:paraId="2BE08F8E" w14:textId="77777777" w:rsidR="00BE4208" w:rsidRPr="00BE4208" w:rsidRDefault="00BE4208" w:rsidP="00BE4208">
      <w:pPr>
        <w:pStyle w:val="ListParagraph"/>
        <w:numPr>
          <w:ilvl w:val="2"/>
          <w:numId w:val="2"/>
        </w:numPr>
        <w:rPr>
          <w:rFonts w:asciiTheme="majorHAnsi" w:hAnsiTheme="majorHAnsi"/>
        </w:rPr>
      </w:pPr>
      <w:r w:rsidRPr="00BE4208">
        <w:rPr>
          <w:rFonts w:asciiTheme="majorHAnsi" w:hAnsiTheme="majorHAnsi"/>
        </w:rPr>
        <w:t>Sink &amp; Water sourcing</w:t>
      </w:r>
    </w:p>
    <w:p w14:paraId="60F0097C" w14:textId="77777777" w:rsidR="00BE4208" w:rsidRPr="00BE4208" w:rsidRDefault="00BE4208" w:rsidP="00BE4208">
      <w:pPr>
        <w:rPr>
          <w:rFonts w:asciiTheme="majorHAnsi" w:hAnsiTheme="majorHAnsi"/>
        </w:rPr>
      </w:pPr>
    </w:p>
    <w:p w14:paraId="73A8BE26" w14:textId="77777777" w:rsidR="00BE4208" w:rsidRPr="003F5B91" w:rsidRDefault="00BE4208" w:rsidP="003F5B91">
      <w:pPr>
        <w:pStyle w:val="ListParagraph"/>
        <w:numPr>
          <w:ilvl w:val="0"/>
          <w:numId w:val="2"/>
        </w:numPr>
        <w:rPr>
          <w:rFonts w:asciiTheme="majorHAnsi" w:hAnsiTheme="majorHAnsi"/>
        </w:rPr>
      </w:pPr>
      <w:r w:rsidRPr="00BE4208">
        <w:rPr>
          <w:rFonts w:asciiTheme="majorHAnsi" w:hAnsiTheme="majorHAnsi"/>
        </w:rPr>
        <w:t>Assessment: (Writer:  Lisa Kivirist; 2,000 words)</w:t>
      </w:r>
    </w:p>
    <w:p w14:paraId="2B93AB6C" w14:textId="77777777" w:rsidR="00BE4208" w:rsidRPr="00BE4208" w:rsidRDefault="00BE4208" w:rsidP="00BE4208">
      <w:pPr>
        <w:pStyle w:val="ListParagraph"/>
        <w:numPr>
          <w:ilvl w:val="1"/>
          <w:numId w:val="2"/>
        </w:numPr>
        <w:rPr>
          <w:rFonts w:asciiTheme="majorHAnsi" w:hAnsiTheme="majorHAnsi"/>
        </w:rPr>
      </w:pPr>
      <w:r w:rsidRPr="00BE4208">
        <w:rPr>
          <w:rFonts w:asciiTheme="majorHAnsi" w:hAnsiTheme="majorHAnsi"/>
        </w:rPr>
        <w:t>Personal fit as a food service operator</w:t>
      </w:r>
    </w:p>
    <w:p w14:paraId="5B240C33" w14:textId="77777777" w:rsidR="00BE4208" w:rsidRPr="00BE4208" w:rsidRDefault="00BE4208" w:rsidP="00BE4208">
      <w:pPr>
        <w:pStyle w:val="ListParagraph"/>
        <w:numPr>
          <w:ilvl w:val="2"/>
          <w:numId w:val="2"/>
        </w:numPr>
        <w:rPr>
          <w:rFonts w:asciiTheme="majorHAnsi" w:hAnsiTheme="majorHAnsi"/>
        </w:rPr>
      </w:pPr>
      <w:r w:rsidRPr="00BE4208">
        <w:rPr>
          <w:rFonts w:asciiTheme="majorHAnsi" w:hAnsiTheme="majorHAnsi"/>
        </w:rPr>
        <w:t>Diversification entrepreneur questionnaire:  Am I a strong candidate for an on-farm food service business?</w:t>
      </w:r>
    </w:p>
    <w:p w14:paraId="10F4E2B0" w14:textId="77777777" w:rsidR="00BE4208" w:rsidRPr="00BE4208" w:rsidRDefault="00BE4208" w:rsidP="00BE4208">
      <w:pPr>
        <w:pStyle w:val="ListParagraph"/>
        <w:numPr>
          <w:ilvl w:val="2"/>
          <w:numId w:val="2"/>
        </w:numPr>
        <w:rPr>
          <w:rFonts w:asciiTheme="majorHAnsi" w:hAnsiTheme="majorHAnsi"/>
        </w:rPr>
      </w:pPr>
      <w:r w:rsidRPr="00BE4208">
        <w:rPr>
          <w:rFonts w:asciiTheme="majorHAnsi" w:hAnsiTheme="majorHAnsi"/>
        </w:rPr>
        <w:t>Assessing your tool kit:  What related skills do I have and what do I need to further develop?  (Includes assessment chart)</w:t>
      </w:r>
    </w:p>
    <w:p w14:paraId="1DA92B78" w14:textId="77777777" w:rsidR="00BE4208" w:rsidRPr="00BE4208" w:rsidRDefault="00BE4208" w:rsidP="00BE4208">
      <w:pPr>
        <w:pStyle w:val="ListParagraph"/>
        <w:numPr>
          <w:ilvl w:val="2"/>
          <w:numId w:val="2"/>
        </w:numPr>
        <w:rPr>
          <w:rFonts w:asciiTheme="majorHAnsi" w:hAnsiTheme="majorHAnsi"/>
        </w:rPr>
      </w:pPr>
      <w:r w:rsidRPr="00BE4208">
        <w:rPr>
          <w:rFonts w:asciiTheme="majorHAnsi" w:hAnsiTheme="majorHAnsi"/>
        </w:rPr>
        <w:t>Seasonality business basis: Summer intense</w:t>
      </w:r>
    </w:p>
    <w:p w14:paraId="7DF5508A" w14:textId="77777777" w:rsidR="00BE4208" w:rsidRPr="00BE4208" w:rsidRDefault="00BE4208" w:rsidP="00BE4208">
      <w:pPr>
        <w:pStyle w:val="ListParagraph"/>
        <w:numPr>
          <w:ilvl w:val="2"/>
          <w:numId w:val="2"/>
        </w:numPr>
        <w:rPr>
          <w:rFonts w:asciiTheme="majorHAnsi" w:hAnsiTheme="majorHAnsi"/>
        </w:rPr>
      </w:pPr>
      <w:r w:rsidRPr="00BE4208">
        <w:rPr>
          <w:rFonts w:asciiTheme="majorHAnsi" w:hAnsiTheme="majorHAnsi"/>
        </w:rPr>
        <w:t>Family integration and balance</w:t>
      </w:r>
    </w:p>
    <w:p w14:paraId="471FB5F1" w14:textId="77777777" w:rsidR="00BE4208" w:rsidRPr="00BE4208" w:rsidRDefault="00BE4208" w:rsidP="00BE4208">
      <w:pPr>
        <w:pStyle w:val="ListParagraph"/>
        <w:numPr>
          <w:ilvl w:val="1"/>
          <w:numId w:val="2"/>
        </w:numPr>
        <w:rPr>
          <w:rFonts w:asciiTheme="majorHAnsi" w:hAnsiTheme="majorHAnsi"/>
        </w:rPr>
      </w:pPr>
      <w:r w:rsidRPr="00BE4208">
        <w:rPr>
          <w:rFonts w:asciiTheme="majorHAnsi" w:hAnsiTheme="majorHAnsi"/>
        </w:rPr>
        <w:t>Synergy with other farm operations</w:t>
      </w:r>
    </w:p>
    <w:p w14:paraId="2693C97A" w14:textId="77777777" w:rsidR="00BE4208" w:rsidRPr="00BE4208" w:rsidRDefault="00BE4208" w:rsidP="00BE4208">
      <w:pPr>
        <w:pStyle w:val="ListParagraph"/>
        <w:numPr>
          <w:ilvl w:val="2"/>
          <w:numId w:val="2"/>
        </w:numPr>
        <w:rPr>
          <w:rFonts w:asciiTheme="majorHAnsi" w:hAnsiTheme="majorHAnsi"/>
        </w:rPr>
      </w:pPr>
      <w:r w:rsidRPr="00BE4208">
        <w:rPr>
          <w:rFonts w:asciiTheme="majorHAnsi" w:hAnsiTheme="majorHAnsi"/>
        </w:rPr>
        <w:t>Understanding how on-farm food service would fit into existing farm business</w:t>
      </w:r>
    </w:p>
    <w:p w14:paraId="0EA50884" w14:textId="77777777" w:rsidR="00BE4208" w:rsidRPr="00BE4208" w:rsidRDefault="00BE4208" w:rsidP="00BE4208">
      <w:pPr>
        <w:pStyle w:val="ListParagraph"/>
        <w:numPr>
          <w:ilvl w:val="2"/>
          <w:numId w:val="2"/>
        </w:numPr>
        <w:rPr>
          <w:rFonts w:asciiTheme="majorHAnsi" w:hAnsiTheme="majorHAnsi"/>
        </w:rPr>
      </w:pPr>
      <w:r w:rsidRPr="00BE4208">
        <w:rPr>
          <w:rFonts w:asciiTheme="majorHAnsi" w:hAnsiTheme="majorHAnsi"/>
        </w:rPr>
        <w:t xml:space="preserve">Integration/merger of farm schedules:  How to best incorporate on-farm business into current daily/weekly/monthly farm chores and responsibilities </w:t>
      </w:r>
    </w:p>
    <w:p w14:paraId="6C447675" w14:textId="77777777" w:rsidR="00BE4208" w:rsidRPr="00BE4208" w:rsidRDefault="00BE4208" w:rsidP="00BE4208">
      <w:pPr>
        <w:pStyle w:val="ListParagraph"/>
        <w:numPr>
          <w:ilvl w:val="1"/>
          <w:numId w:val="2"/>
        </w:numPr>
        <w:rPr>
          <w:rFonts w:asciiTheme="majorHAnsi" w:hAnsiTheme="majorHAnsi"/>
        </w:rPr>
      </w:pPr>
      <w:r w:rsidRPr="00BE4208">
        <w:rPr>
          <w:rFonts w:asciiTheme="majorHAnsi" w:hAnsiTheme="majorHAnsi"/>
        </w:rPr>
        <w:t>Possibility of further diversification</w:t>
      </w:r>
    </w:p>
    <w:p w14:paraId="198163C9" w14:textId="77777777" w:rsidR="00BE4208" w:rsidRPr="00BE4208" w:rsidRDefault="00BE4208" w:rsidP="00BE4208">
      <w:pPr>
        <w:pStyle w:val="ListParagraph"/>
        <w:numPr>
          <w:ilvl w:val="2"/>
          <w:numId w:val="2"/>
        </w:numPr>
        <w:rPr>
          <w:rFonts w:asciiTheme="majorHAnsi" w:hAnsiTheme="majorHAnsi"/>
        </w:rPr>
      </w:pPr>
      <w:r w:rsidRPr="00BE4208">
        <w:rPr>
          <w:rFonts w:asciiTheme="majorHAnsi" w:hAnsiTheme="majorHAnsi"/>
        </w:rPr>
        <w:t>Value-added products created in kitchen</w:t>
      </w:r>
    </w:p>
    <w:p w14:paraId="13DDE479" w14:textId="77777777" w:rsidR="00BE4208" w:rsidRPr="00BE4208" w:rsidRDefault="00BE4208" w:rsidP="00BE4208">
      <w:pPr>
        <w:pStyle w:val="ListParagraph"/>
        <w:numPr>
          <w:ilvl w:val="2"/>
          <w:numId w:val="2"/>
        </w:numPr>
        <w:rPr>
          <w:rFonts w:asciiTheme="majorHAnsi" w:hAnsiTheme="majorHAnsi"/>
        </w:rPr>
      </w:pPr>
      <w:r w:rsidRPr="00BE4208">
        <w:rPr>
          <w:rFonts w:asciiTheme="majorHAnsi" w:hAnsiTheme="majorHAnsi"/>
        </w:rPr>
        <w:t>Renting kitchen out to other local food artisans</w:t>
      </w:r>
    </w:p>
    <w:p w14:paraId="4292B040" w14:textId="77777777" w:rsidR="00BE4208" w:rsidRPr="00BE4208" w:rsidRDefault="00BE4208" w:rsidP="00BE4208">
      <w:pPr>
        <w:pStyle w:val="ListParagraph"/>
        <w:numPr>
          <w:ilvl w:val="2"/>
          <w:numId w:val="2"/>
        </w:numPr>
        <w:rPr>
          <w:rFonts w:asciiTheme="majorHAnsi" w:hAnsiTheme="majorHAnsi"/>
        </w:rPr>
      </w:pPr>
      <w:r w:rsidRPr="00BE4208">
        <w:rPr>
          <w:rFonts w:asciiTheme="majorHAnsi" w:hAnsiTheme="majorHAnsi"/>
        </w:rPr>
        <w:t>Hosting private events</w:t>
      </w:r>
    </w:p>
    <w:p w14:paraId="10806D3B" w14:textId="77777777" w:rsidR="00BE4208" w:rsidRPr="003F5B91" w:rsidRDefault="00BE4208" w:rsidP="00BE4208">
      <w:pPr>
        <w:pStyle w:val="ListParagraph"/>
        <w:numPr>
          <w:ilvl w:val="2"/>
          <w:numId w:val="2"/>
        </w:numPr>
        <w:rPr>
          <w:rFonts w:asciiTheme="majorHAnsi" w:hAnsiTheme="majorHAnsi"/>
        </w:rPr>
      </w:pPr>
      <w:r w:rsidRPr="00BE4208">
        <w:rPr>
          <w:rFonts w:asciiTheme="majorHAnsi" w:hAnsiTheme="majorHAnsi"/>
        </w:rPr>
        <w:t>Off-site catering</w:t>
      </w:r>
    </w:p>
    <w:p w14:paraId="29EB2C14" w14:textId="77777777" w:rsidR="00DA1929" w:rsidRDefault="00DA1929" w:rsidP="00BE4208">
      <w:pPr>
        <w:rPr>
          <w:rFonts w:asciiTheme="majorHAnsi" w:hAnsiTheme="majorHAnsi"/>
        </w:rPr>
      </w:pPr>
    </w:p>
    <w:p w14:paraId="3E06C538" w14:textId="77777777" w:rsidR="00DA1929" w:rsidRDefault="00DA1929" w:rsidP="00BE4208">
      <w:pPr>
        <w:rPr>
          <w:rFonts w:asciiTheme="majorHAnsi" w:hAnsiTheme="majorHAnsi"/>
        </w:rPr>
      </w:pPr>
      <w:r>
        <w:rPr>
          <w:rFonts w:asciiTheme="majorHAnsi" w:hAnsiTheme="majorHAnsi"/>
        </w:rPr>
        <w:t xml:space="preserve">Please Note: The regulatory and legal sections are not intended to be thorough explanations of exactly what a business needs to do to move forward. They outline the general framework for regulation, point out issues specific to on-farm food service, and direct the reader to next steps to get the necessary information. The outline here is structured to highlight the issues that will be discussed. The actual product will be organized in a manner intuitive to the target audience. </w:t>
      </w:r>
    </w:p>
    <w:p w14:paraId="24C8D9E6" w14:textId="77777777" w:rsidR="00DA1929" w:rsidRPr="00BE4208" w:rsidRDefault="00DA1929" w:rsidP="00BE4208">
      <w:pPr>
        <w:rPr>
          <w:rFonts w:asciiTheme="majorHAnsi" w:hAnsiTheme="majorHAnsi"/>
        </w:rPr>
      </w:pPr>
    </w:p>
    <w:p w14:paraId="485C1D41" w14:textId="77777777" w:rsidR="0096652B" w:rsidRPr="00DA1929" w:rsidRDefault="00BE4208" w:rsidP="00BE4208">
      <w:pPr>
        <w:pStyle w:val="ListParagraph"/>
        <w:numPr>
          <w:ilvl w:val="0"/>
          <w:numId w:val="2"/>
        </w:numPr>
        <w:rPr>
          <w:rFonts w:asciiTheme="majorHAnsi" w:hAnsiTheme="majorHAnsi"/>
        </w:rPr>
      </w:pPr>
      <w:r w:rsidRPr="00DA1929">
        <w:rPr>
          <w:rFonts w:asciiTheme="majorHAnsi" w:hAnsiTheme="majorHAnsi"/>
        </w:rPr>
        <w:t>Mixing Food Service Regulations into the Recipe:  (Writer:  Ra</w:t>
      </w:r>
      <w:r w:rsidR="009628E7">
        <w:rPr>
          <w:rFonts w:asciiTheme="majorHAnsi" w:hAnsiTheme="majorHAnsi"/>
        </w:rPr>
        <w:t>chel Armstrong/Farm Commons; 4,0</w:t>
      </w:r>
      <w:r w:rsidRPr="00DA1929">
        <w:rPr>
          <w:rFonts w:asciiTheme="majorHAnsi" w:hAnsiTheme="majorHAnsi"/>
        </w:rPr>
        <w:t>00 words)</w:t>
      </w:r>
    </w:p>
    <w:p w14:paraId="10DB1225" w14:textId="77777777" w:rsidR="00BE4208" w:rsidRPr="00BE4208" w:rsidRDefault="00DA1929" w:rsidP="00BE4208">
      <w:pPr>
        <w:pStyle w:val="ListParagraph"/>
        <w:numPr>
          <w:ilvl w:val="1"/>
          <w:numId w:val="2"/>
        </w:numPr>
        <w:rPr>
          <w:rFonts w:asciiTheme="majorHAnsi" w:hAnsiTheme="majorHAnsi"/>
        </w:rPr>
      </w:pPr>
      <w:r>
        <w:rPr>
          <w:rFonts w:asciiTheme="majorHAnsi" w:hAnsiTheme="majorHAnsi"/>
        </w:rPr>
        <w:t>License Types</w:t>
      </w:r>
    </w:p>
    <w:p w14:paraId="3F53CC84" w14:textId="77777777" w:rsidR="00BE4208" w:rsidRDefault="0096652B" w:rsidP="00BE4208">
      <w:pPr>
        <w:pStyle w:val="ListParagraph"/>
        <w:numPr>
          <w:ilvl w:val="2"/>
          <w:numId w:val="2"/>
        </w:numPr>
        <w:rPr>
          <w:rFonts w:asciiTheme="majorHAnsi" w:hAnsiTheme="majorHAnsi"/>
        </w:rPr>
      </w:pPr>
      <w:r>
        <w:rPr>
          <w:rFonts w:asciiTheme="majorHAnsi" w:hAnsiTheme="majorHAnsi"/>
        </w:rPr>
        <w:t xml:space="preserve">Food </w:t>
      </w:r>
      <w:r w:rsidR="00020ED5">
        <w:rPr>
          <w:rFonts w:asciiTheme="majorHAnsi" w:hAnsiTheme="majorHAnsi"/>
        </w:rPr>
        <w:t>Service Permits</w:t>
      </w:r>
    </w:p>
    <w:p w14:paraId="0CD9AAD7" w14:textId="77777777" w:rsidR="00020ED5" w:rsidRDefault="00020ED5" w:rsidP="00020ED5">
      <w:pPr>
        <w:pStyle w:val="ListParagraph"/>
        <w:numPr>
          <w:ilvl w:val="3"/>
          <w:numId w:val="2"/>
        </w:numPr>
        <w:rPr>
          <w:rFonts w:asciiTheme="majorHAnsi" w:hAnsiTheme="majorHAnsi"/>
        </w:rPr>
      </w:pPr>
      <w:r>
        <w:rPr>
          <w:rFonts w:asciiTheme="majorHAnsi" w:hAnsiTheme="majorHAnsi"/>
        </w:rPr>
        <w:lastRenderedPageBreak/>
        <w:t xml:space="preserve">Food and Beverage establishments: restaurants, cafes, </w:t>
      </w:r>
      <w:r w:rsidR="00DA1929">
        <w:rPr>
          <w:rFonts w:asciiTheme="majorHAnsi" w:hAnsiTheme="majorHAnsi"/>
        </w:rPr>
        <w:t>high-risk, medium-risk, etc.</w:t>
      </w:r>
    </w:p>
    <w:p w14:paraId="157BA724" w14:textId="77777777" w:rsidR="00020ED5" w:rsidRPr="00BE4208" w:rsidRDefault="00020ED5" w:rsidP="00020ED5">
      <w:pPr>
        <w:pStyle w:val="ListParagraph"/>
        <w:numPr>
          <w:ilvl w:val="3"/>
          <w:numId w:val="2"/>
        </w:numPr>
        <w:rPr>
          <w:rFonts w:asciiTheme="majorHAnsi" w:hAnsiTheme="majorHAnsi"/>
        </w:rPr>
      </w:pPr>
      <w:r>
        <w:rPr>
          <w:rFonts w:asciiTheme="majorHAnsi" w:hAnsiTheme="majorHAnsi"/>
        </w:rPr>
        <w:t>Temporary establishments: food stands, carts, and mobile units.</w:t>
      </w:r>
    </w:p>
    <w:p w14:paraId="43C7C9EC" w14:textId="77777777" w:rsidR="00764C59" w:rsidRDefault="00764C59" w:rsidP="00BE4208">
      <w:pPr>
        <w:pStyle w:val="ListParagraph"/>
        <w:numPr>
          <w:ilvl w:val="2"/>
          <w:numId w:val="2"/>
        </w:numPr>
        <w:rPr>
          <w:rFonts w:asciiTheme="majorHAnsi" w:hAnsiTheme="majorHAnsi"/>
        </w:rPr>
      </w:pPr>
      <w:r>
        <w:rPr>
          <w:rFonts w:asciiTheme="majorHAnsi" w:hAnsiTheme="majorHAnsi"/>
        </w:rPr>
        <w:t xml:space="preserve">Food </w:t>
      </w:r>
      <w:r w:rsidR="0096652B">
        <w:rPr>
          <w:rFonts w:asciiTheme="majorHAnsi" w:hAnsiTheme="majorHAnsi"/>
        </w:rPr>
        <w:t>manager certification</w:t>
      </w:r>
    </w:p>
    <w:p w14:paraId="629A4543" w14:textId="77777777" w:rsidR="0096652B" w:rsidRDefault="00020ED5" w:rsidP="00BE4208">
      <w:pPr>
        <w:pStyle w:val="ListParagraph"/>
        <w:numPr>
          <w:ilvl w:val="2"/>
          <w:numId w:val="2"/>
        </w:numPr>
        <w:rPr>
          <w:rFonts w:asciiTheme="majorHAnsi" w:hAnsiTheme="majorHAnsi"/>
        </w:rPr>
      </w:pPr>
      <w:r>
        <w:rPr>
          <w:rFonts w:asciiTheme="majorHAnsi" w:hAnsiTheme="majorHAnsi"/>
        </w:rPr>
        <w:t>Quick Mentions on: Retail food establishments, food manufacturers, cottage food producers, bed and breakfasts.</w:t>
      </w:r>
    </w:p>
    <w:p w14:paraId="53601612" w14:textId="77777777" w:rsidR="00024202" w:rsidRPr="00024202" w:rsidRDefault="00024202" w:rsidP="00BE4208">
      <w:pPr>
        <w:pStyle w:val="ListParagraph"/>
        <w:numPr>
          <w:ilvl w:val="2"/>
          <w:numId w:val="2"/>
        </w:numPr>
        <w:rPr>
          <w:rFonts w:asciiTheme="majorHAnsi" w:hAnsiTheme="majorHAnsi"/>
        </w:rPr>
      </w:pPr>
      <w:r w:rsidRPr="00024202">
        <w:rPr>
          <w:rFonts w:asciiTheme="majorHAnsi" w:hAnsiTheme="majorHAnsi"/>
        </w:rPr>
        <w:t>Alcohol permits</w:t>
      </w:r>
    </w:p>
    <w:p w14:paraId="283B9E9C" w14:textId="77777777" w:rsidR="00BE4208" w:rsidRPr="00BE4208" w:rsidRDefault="00BE4208" w:rsidP="00BE4208">
      <w:pPr>
        <w:pStyle w:val="ListParagraph"/>
        <w:numPr>
          <w:ilvl w:val="1"/>
          <w:numId w:val="2"/>
        </w:numPr>
        <w:rPr>
          <w:rFonts w:asciiTheme="majorHAnsi" w:hAnsiTheme="majorHAnsi"/>
        </w:rPr>
      </w:pPr>
      <w:r w:rsidRPr="00BE4208">
        <w:rPr>
          <w:rFonts w:asciiTheme="majorHAnsi" w:hAnsiTheme="majorHAnsi"/>
        </w:rPr>
        <w:t>License Obligations</w:t>
      </w:r>
      <w:r w:rsidR="00683BEE">
        <w:rPr>
          <w:rFonts w:asciiTheme="majorHAnsi" w:hAnsiTheme="majorHAnsi"/>
        </w:rPr>
        <w:t xml:space="preserve"> </w:t>
      </w:r>
    </w:p>
    <w:p w14:paraId="124099FF" w14:textId="77777777" w:rsidR="00683BEE" w:rsidRDefault="00683BEE" w:rsidP="00BE4208">
      <w:pPr>
        <w:pStyle w:val="ListParagraph"/>
        <w:numPr>
          <w:ilvl w:val="2"/>
          <w:numId w:val="2"/>
        </w:numPr>
        <w:rPr>
          <w:rFonts w:asciiTheme="majorHAnsi" w:hAnsiTheme="majorHAnsi"/>
        </w:rPr>
      </w:pPr>
      <w:r>
        <w:rPr>
          <w:rFonts w:asciiTheme="majorHAnsi" w:hAnsiTheme="majorHAnsi"/>
        </w:rPr>
        <w:t>Construction standards</w:t>
      </w:r>
    </w:p>
    <w:p w14:paraId="53607E83" w14:textId="77777777" w:rsidR="00BE4208" w:rsidRPr="00BE4208" w:rsidRDefault="00683BEE" w:rsidP="00BE4208">
      <w:pPr>
        <w:pStyle w:val="ListParagraph"/>
        <w:numPr>
          <w:ilvl w:val="2"/>
          <w:numId w:val="2"/>
        </w:numPr>
        <w:rPr>
          <w:rFonts w:asciiTheme="majorHAnsi" w:hAnsiTheme="majorHAnsi"/>
        </w:rPr>
      </w:pPr>
      <w:r>
        <w:rPr>
          <w:rFonts w:asciiTheme="majorHAnsi" w:hAnsiTheme="majorHAnsi"/>
        </w:rPr>
        <w:t>E</w:t>
      </w:r>
      <w:r w:rsidR="00BE4208" w:rsidRPr="00BE4208">
        <w:rPr>
          <w:rFonts w:asciiTheme="majorHAnsi" w:hAnsiTheme="majorHAnsi"/>
        </w:rPr>
        <w:t>quipment</w:t>
      </w:r>
      <w:r>
        <w:rPr>
          <w:rFonts w:asciiTheme="majorHAnsi" w:hAnsiTheme="majorHAnsi"/>
        </w:rPr>
        <w:t xml:space="preserve"> in the kitchen</w:t>
      </w:r>
    </w:p>
    <w:p w14:paraId="37E24E3E" w14:textId="77777777" w:rsidR="00BE4208" w:rsidRPr="00BE4208" w:rsidRDefault="00683BEE" w:rsidP="00BE4208">
      <w:pPr>
        <w:pStyle w:val="ListParagraph"/>
        <w:numPr>
          <w:ilvl w:val="2"/>
          <w:numId w:val="2"/>
        </w:numPr>
        <w:rPr>
          <w:rFonts w:asciiTheme="majorHAnsi" w:hAnsiTheme="majorHAnsi"/>
        </w:rPr>
      </w:pPr>
      <w:r>
        <w:rPr>
          <w:rFonts w:asciiTheme="majorHAnsi" w:hAnsiTheme="majorHAnsi"/>
        </w:rPr>
        <w:t>P</w:t>
      </w:r>
      <w:r w:rsidR="00BE4208" w:rsidRPr="00BE4208">
        <w:rPr>
          <w:rFonts w:asciiTheme="majorHAnsi" w:hAnsiTheme="majorHAnsi"/>
        </w:rPr>
        <w:t>rocedures</w:t>
      </w:r>
      <w:r>
        <w:rPr>
          <w:rFonts w:asciiTheme="majorHAnsi" w:hAnsiTheme="majorHAnsi"/>
        </w:rPr>
        <w:t xml:space="preserve"> and processes for preparation</w:t>
      </w:r>
    </w:p>
    <w:p w14:paraId="7FE07484" w14:textId="77777777" w:rsidR="00BE4208" w:rsidRPr="00BE4208" w:rsidRDefault="00BE4208" w:rsidP="00BE4208">
      <w:pPr>
        <w:pStyle w:val="ListParagraph"/>
        <w:numPr>
          <w:ilvl w:val="2"/>
          <w:numId w:val="2"/>
        </w:numPr>
        <w:rPr>
          <w:rFonts w:asciiTheme="majorHAnsi" w:hAnsiTheme="majorHAnsi"/>
        </w:rPr>
      </w:pPr>
      <w:r w:rsidRPr="00BE4208">
        <w:rPr>
          <w:rFonts w:asciiTheme="majorHAnsi" w:hAnsiTheme="majorHAnsi"/>
        </w:rPr>
        <w:t>Food sourcing</w:t>
      </w:r>
      <w:r>
        <w:rPr>
          <w:rFonts w:asciiTheme="majorHAnsi" w:hAnsiTheme="majorHAnsi"/>
        </w:rPr>
        <w:t xml:space="preserve"> and storage</w:t>
      </w:r>
    </w:p>
    <w:p w14:paraId="60E2DD8B" w14:textId="77777777" w:rsidR="00BE4208" w:rsidRPr="00BE4208" w:rsidRDefault="00BE4208" w:rsidP="00BE4208">
      <w:pPr>
        <w:pStyle w:val="ListParagraph"/>
        <w:numPr>
          <w:ilvl w:val="1"/>
          <w:numId w:val="2"/>
        </w:numPr>
        <w:rPr>
          <w:rFonts w:asciiTheme="majorHAnsi" w:hAnsiTheme="majorHAnsi"/>
        </w:rPr>
      </w:pPr>
      <w:r w:rsidRPr="00BE4208">
        <w:rPr>
          <w:rFonts w:asciiTheme="majorHAnsi" w:hAnsiTheme="majorHAnsi"/>
        </w:rPr>
        <w:t>Getting and Maintaining your license</w:t>
      </w:r>
      <w:r w:rsidR="00660498">
        <w:rPr>
          <w:rFonts w:asciiTheme="majorHAnsi" w:hAnsiTheme="majorHAnsi"/>
        </w:rPr>
        <w:t>s</w:t>
      </w:r>
    </w:p>
    <w:p w14:paraId="7A5A056B" w14:textId="77777777" w:rsidR="00DA1929" w:rsidRDefault="00DA1929" w:rsidP="00BE4208">
      <w:pPr>
        <w:pStyle w:val="ListParagraph"/>
        <w:numPr>
          <w:ilvl w:val="2"/>
          <w:numId w:val="2"/>
        </w:numPr>
        <w:rPr>
          <w:rFonts w:asciiTheme="majorHAnsi" w:hAnsiTheme="majorHAnsi"/>
        </w:rPr>
      </w:pPr>
      <w:r>
        <w:rPr>
          <w:rFonts w:asciiTheme="majorHAnsi" w:hAnsiTheme="majorHAnsi"/>
        </w:rPr>
        <w:t>Applications and approvals</w:t>
      </w:r>
    </w:p>
    <w:p w14:paraId="6A8ED799" w14:textId="77777777" w:rsidR="00BE4208" w:rsidRPr="00BE4208" w:rsidRDefault="00DA1929" w:rsidP="00BE4208">
      <w:pPr>
        <w:pStyle w:val="ListParagraph"/>
        <w:numPr>
          <w:ilvl w:val="2"/>
          <w:numId w:val="2"/>
        </w:numPr>
        <w:rPr>
          <w:rFonts w:asciiTheme="majorHAnsi" w:hAnsiTheme="majorHAnsi"/>
        </w:rPr>
      </w:pPr>
      <w:r>
        <w:rPr>
          <w:rFonts w:asciiTheme="majorHAnsi" w:hAnsiTheme="majorHAnsi"/>
        </w:rPr>
        <w:t>Inspections</w:t>
      </w:r>
    </w:p>
    <w:p w14:paraId="04F200FF" w14:textId="77777777" w:rsidR="00BE4208" w:rsidRPr="00BE4208" w:rsidRDefault="00DA1929" w:rsidP="00BE4208">
      <w:pPr>
        <w:pStyle w:val="ListParagraph"/>
        <w:numPr>
          <w:ilvl w:val="2"/>
          <w:numId w:val="2"/>
        </w:numPr>
        <w:rPr>
          <w:rFonts w:asciiTheme="majorHAnsi" w:hAnsiTheme="majorHAnsi"/>
        </w:rPr>
      </w:pPr>
      <w:r>
        <w:rPr>
          <w:rFonts w:asciiTheme="majorHAnsi" w:hAnsiTheme="majorHAnsi"/>
        </w:rPr>
        <w:t>Fees</w:t>
      </w:r>
    </w:p>
    <w:p w14:paraId="531CE624" w14:textId="77777777" w:rsidR="00DA1929" w:rsidRDefault="00DA1929" w:rsidP="00BE4208">
      <w:pPr>
        <w:pStyle w:val="ListParagraph"/>
        <w:numPr>
          <w:ilvl w:val="1"/>
          <w:numId w:val="2"/>
        </w:numPr>
        <w:rPr>
          <w:rFonts w:asciiTheme="majorHAnsi" w:hAnsiTheme="majorHAnsi"/>
        </w:rPr>
      </w:pPr>
      <w:r>
        <w:rPr>
          <w:rFonts w:asciiTheme="majorHAnsi" w:hAnsiTheme="majorHAnsi"/>
        </w:rPr>
        <w:t xml:space="preserve">Farm Innovation and Regulations </w:t>
      </w:r>
    </w:p>
    <w:p w14:paraId="16B5D310" w14:textId="77777777" w:rsidR="009628E7" w:rsidRDefault="00024202" w:rsidP="00DA1929">
      <w:pPr>
        <w:pStyle w:val="ListParagraph"/>
        <w:numPr>
          <w:ilvl w:val="2"/>
          <w:numId w:val="2"/>
        </w:numPr>
        <w:rPr>
          <w:rFonts w:asciiTheme="majorHAnsi" w:hAnsiTheme="majorHAnsi"/>
        </w:rPr>
      </w:pPr>
      <w:r>
        <w:rPr>
          <w:rFonts w:asciiTheme="majorHAnsi" w:hAnsiTheme="majorHAnsi"/>
        </w:rPr>
        <w:t xml:space="preserve">When does an event fall under regulations? </w:t>
      </w:r>
    </w:p>
    <w:p w14:paraId="586EDA70" w14:textId="77777777" w:rsidR="00DA1929" w:rsidRPr="009628E7" w:rsidRDefault="009628E7" w:rsidP="009628E7">
      <w:pPr>
        <w:pStyle w:val="ListParagraph"/>
        <w:numPr>
          <w:ilvl w:val="3"/>
          <w:numId w:val="2"/>
        </w:numPr>
        <w:rPr>
          <w:rFonts w:asciiTheme="majorHAnsi" w:hAnsiTheme="majorHAnsi"/>
        </w:rPr>
      </w:pPr>
      <w:r>
        <w:rPr>
          <w:rFonts w:asciiTheme="majorHAnsi" w:hAnsiTheme="majorHAnsi"/>
        </w:rPr>
        <w:t xml:space="preserve">Clear regulations: </w:t>
      </w:r>
      <w:r w:rsidR="00024202" w:rsidRPr="009628E7">
        <w:rPr>
          <w:rFonts w:asciiTheme="majorHAnsi" w:hAnsiTheme="majorHAnsi"/>
        </w:rPr>
        <w:t>Potlucks, private parties, and fundraisers.</w:t>
      </w:r>
    </w:p>
    <w:p w14:paraId="2FBEDB6C" w14:textId="77777777" w:rsidR="00024202" w:rsidRDefault="009628E7" w:rsidP="009628E7">
      <w:pPr>
        <w:pStyle w:val="ListParagraph"/>
        <w:numPr>
          <w:ilvl w:val="3"/>
          <w:numId w:val="2"/>
        </w:numPr>
        <w:rPr>
          <w:rFonts w:asciiTheme="majorHAnsi" w:hAnsiTheme="majorHAnsi"/>
        </w:rPr>
      </w:pPr>
      <w:r>
        <w:rPr>
          <w:rFonts w:asciiTheme="majorHAnsi" w:hAnsiTheme="majorHAnsi"/>
        </w:rPr>
        <w:t>Gray areas: Dining clubs, CSA member-only events, “private” parties with a fee and unfamiliar people.</w:t>
      </w:r>
    </w:p>
    <w:p w14:paraId="47F484D1" w14:textId="77777777" w:rsidR="00024202" w:rsidRDefault="009628E7" w:rsidP="009628E7">
      <w:pPr>
        <w:pStyle w:val="ListParagraph"/>
        <w:numPr>
          <w:ilvl w:val="3"/>
          <w:numId w:val="2"/>
        </w:numPr>
        <w:rPr>
          <w:rFonts w:asciiTheme="majorHAnsi" w:hAnsiTheme="majorHAnsi"/>
        </w:rPr>
      </w:pPr>
      <w:r>
        <w:rPr>
          <w:rFonts w:asciiTheme="majorHAnsi" w:hAnsiTheme="majorHAnsi"/>
        </w:rPr>
        <w:t>Legal gray area equals risk: What accepting that risk means to the viability of the business.</w:t>
      </w:r>
    </w:p>
    <w:p w14:paraId="0A9823D1" w14:textId="77777777" w:rsidR="00BE4208" w:rsidRPr="00BE4208" w:rsidRDefault="00BE4208" w:rsidP="00DA1929">
      <w:pPr>
        <w:pStyle w:val="ListParagraph"/>
        <w:numPr>
          <w:ilvl w:val="2"/>
          <w:numId w:val="2"/>
        </w:numPr>
        <w:rPr>
          <w:rFonts w:asciiTheme="majorHAnsi" w:hAnsiTheme="majorHAnsi"/>
        </w:rPr>
      </w:pPr>
      <w:r w:rsidRPr="00BE4208">
        <w:rPr>
          <w:rFonts w:asciiTheme="majorHAnsi" w:hAnsiTheme="majorHAnsi"/>
        </w:rPr>
        <w:t>Reality of varying interpretations:  How to best work with regulators; developing partnership relationships</w:t>
      </w:r>
    </w:p>
    <w:p w14:paraId="09A2ACE5" w14:textId="77777777" w:rsidR="00BE4208" w:rsidRPr="003F5B91" w:rsidRDefault="00020ED5" w:rsidP="003F5B91">
      <w:pPr>
        <w:pStyle w:val="ListParagraph"/>
        <w:numPr>
          <w:ilvl w:val="1"/>
          <w:numId w:val="2"/>
        </w:numPr>
        <w:rPr>
          <w:rFonts w:asciiTheme="majorHAnsi" w:hAnsiTheme="majorHAnsi"/>
        </w:rPr>
      </w:pPr>
      <w:r>
        <w:rPr>
          <w:rFonts w:asciiTheme="majorHAnsi" w:hAnsiTheme="majorHAnsi"/>
        </w:rPr>
        <w:t>Before you buy or build: Building, fire, and plumbing codes</w:t>
      </w:r>
    </w:p>
    <w:p w14:paraId="40CF87DC" w14:textId="77777777" w:rsidR="00BE4208" w:rsidRPr="00BE4208" w:rsidRDefault="00BE4208" w:rsidP="00BE4208">
      <w:pPr>
        <w:ind w:firstLine="60"/>
        <w:rPr>
          <w:rFonts w:asciiTheme="majorHAnsi" w:hAnsiTheme="majorHAnsi"/>
        </w:rPr>
      </w:pPr>
    </w:p>
    <w:p w14:paraId="749BE560" w14:textId="77777777" w:rsidR="00BE4208" w:rsidRDefault="00BE4208" w:rsidP="00BE4208">
      <w:pPr>
        <w:pStyle w:val="ListParagraph"/>
        <w:numPr>
          <w:ilvl w:val="0"/>
          <w:numId w:val="2"/>
        </w:numPr>
        <w:rPr>
          <w:rFonts w:asciiTheme="majorHAnsi" w:hAnsiTheme="majorHAnsi"/>
        </w:rPr>
      </w:pPr>
      <w:r w:rsidRPr="00BE4208">
        <w:rPr>
          <w:rFonts w:asciiTheme="majorHAnsi" w:hAnsiTheme="majorHAnsi"/>
        </w:rPr>
        <w:t>Risk Management</w:t>
      </w:r>
      <w:r w:rsidR="00683BEE">
        <w:rPr>
          <w:rFonts w:asciiTheme="majorHAnsi" w:hAnsiTheme="majorHAnsi"/>
        </w:rPr>
        <w:t xml:space="preserve"> </w:t>
      </w:r>
      <w:r w:rsidR="00764C59">
        <w:rPr>
          <w:rFonts w:asciiTheme="majorHAnsi" w:hAnsiTheme="majorHAnsi"/>
        </w:rPr>
        <w:t xml:space="preserve">and Legal Concerns </w:t>
      </w:r>
      <w:r w:rsidR="00683BEE">
        <w:rPr>
          <w:rFonts w:asciiTheme="majorHAnsi" w:hAnsiTheme="majorHAnsi"/>
        </w:rPr>
        <w:t>Beyond the Kitchen</w:t>
      </w:r>
      <w:r w:rsidRPr="00BE4208">
        <w:rPr>
          <w:rFonts w:asciiTheme="majorHAnsi" w:hAnsiTheme="majorHAnsi"/>
        </w:rPr>
        <w:t>: (Writer:  Ra</w:t>
      </w:r>
      <w:r w:rsidR="009628E7">
        <w:rPr>
          <w:rFonts w:asciiTheme="majorHAnsi" w:hAnsiTheme="majorHAnsi"/>
        </w:rPr>
        <w:t>chel Armstrong/Farm Commons; 3,0</w:t>
      </w:r>
      <w:r w:rsidRPr="00BE4208">
        <w:rPr>
          <w:rFonts w:asciiTheme="majorHAnsi" w:hAnsiTheme="majorHAnsi"/>
        </w:rPr>
        <w:t>00 words)</w:t>
      </w:r>
    </w:p>
    <w:p w14:paraId="1BBB87A4" w14:textId="77777777" w:rsidR="00024202" w:rsidRDefault="00764C59" w:rsidP="00BE4208">
      <w:pPr>
        <w:pStyle w:val="ListParagraph"/>
        <w:numPr>
          <w:ilvl w:val="1"/>
          <w:numId w:val="2"/>
        </w:numPr>
        <w:rPr>
          <w:rFonts w:asciiTheme="majorHAnsi" w:hAnsiTheme="majorHAnsi"/>
        </w:rPr>
      </w:pPr>
      <w:r>
        <w:rPr>
          <w:rFonts w:asciiTheme="majorHAnsi" w:hAnsiTheme="majorHAnsi"/>
        </w:rPr>
        <w:t xml:space="preserve">Zoning: </w:t>
      </w:r>
    </w:p>
    <w:p w14:paraId="044F6A7C" w14:textId="77777777" w:rsidR="00024202" w:rsidRDefault="00764C59" w:rsidP="00024202">
      <w:pPr>
        <w:pStyle w:val="ListParagraph"/>
        <w:numPr>
          <w:ilvl w:val="2"/>
          <w:numId w:val="2"/>
        </w:numPr>
        <w:rPr>
          <w:rFonts w:asciiTheme="majorHAnsi" w:hAnsiTheme="majorHAnsi"/>
        </w:rPr>
      </w:pPr>
      <w:r>
        <w:rPr>
          <w:rFonts w:asciiTheme="majorHAnsi" w:hAnsiTheme="majorHAnsi"/>
        </w:rPr>
        <w:t xml:space="preserve">Understanding </w:t>
      </w:r>
      <w:r w:rsidR="00024202">
        <w:rPr>
          <w:rFonts w:asciiTheme="majorHAnsi" w:hAnsiTheme="majorHAnsi"/>
        </w:rPr>
        <w:t>and investigating the zoning code</w:t>
      </w:r>
    </w:p>
    <w:p w14:paraId="75B4CA98" w14:textId="77777777" w:rsidR="00024202" w:rsidRDefault="00024202" w:rsidP="00024202">
      <w:pPr>
        <w:pStyle w:val="ListParagraph"/>
        <w:numPr>
          <w:ilvl w:val="2"/>
          <w:numId w:val="2"/>
        </w:numPr>
        <w:rPr>
          <w:rFonts w:asciiTheme="majorHAnsi" w:hAnsiTheme="majorHAnsi"/>
        </w:rPr>
      </w:pPr>
      <w:r>
        <w:rPr>
          <w:rFonts w:asciiTheme="majorHAnsi" w:hAnsiTheme="majorHAnsi"/>
        </w:rPr>
        <w:t>Getting</w:t>
      </w:r>
      <w:r w:rsidR="00764C59">
        <w:rPr>
          <w:rFonts w:asciiTheme="majorHAnsi" w:hAnsiTheme="majorHAnsi"/>
        </w:rPr>
        <w:t xml:space="preserve"> speci</w:t>
      </w:r>
      <w:r>
        <w:rPr>
          <w:rFonts w:asciiTheme="majorHAnsi" w:hAnsiTheme="majorHAnsi"/>
        </w:rPr>
        <w:t>al/conditional use permits</w:t>
      </w:r>
    </w:p>
    <w:p w14:paraId="33CD2839" w14:textId="77777777" w:rsidR="00660498" w:rsidRDefault="00024202" w:rsidP="00024202">
      <w:pPr>
        <w:pStyle w:val="ListParagraph"/>
        <w:numPr>
          <w:ilvl w:val="2"/>
          <w:numId w:val="2"/>
        </w:numPr>
        <w:rPr>
          <w:rFonts w:asciiTheme="majorHAnsi" w:hAnsiTheme="majorHAnsi"/>
        </w:rPr>
      </w:pPr>
      <w:r>
        <w:rPr>
          <w:rFonts w:asciiTheme="majorHAnsi" w:hAnsiTheme="majorHAnsi"/>
        </w:rPr>
        <w:t xml:space="preserve">Requesting </w:t>
      </w:r>
      <w:r w:rsidR="00764C59">
        <w:rPr>
          <w:rFonts w:asciiTheme="majorHAnsi" w:hAnsiTheme="majorHAnsi"/>
        </w:rPr>
        <w:t>variances</w:t>
      </w:r>
    </w:p>
    <w:p w14:paraId="608CE80C" w14:textId="77777777" w:rsidR="00024202" w:rsidRDefault="00764C59" w:rsidP="00BE4208">
      <w:pPr>
        <w:pStyle w:val="ListParagraph"/>
        <w:numPr>
          <w:ilvl w:val="1"/>
          <w:numId w:val="2"/>
        </w:numPr>
        <w:rPr>
          <w:rFonts w:asciiTheme="majorHAnsi" w:hAnsiTheme="majorHAnsi"/>
        </w:rPr>
      </w:pPr>
      <w:r>
        <w:rPr>
          <w:rFonts w:asciiTheme="majorHAnsi" w:hAnsiTheme="majorHAnsi"/>
        </w:rPr>
        <w:t xml:space="preserve">Injuries: </w:t>
      </w:r>
    </w:p>
    <w:p w14:paraId="18AF104B" w14:textId="77777777" w:rsidR="00024202" w:rsidRDefault="00024202" w:rsidP="00024202">
      <w:pPr>
        <w:pStyle w:val="ListParagraph"/>
        <w:numPr>
          <w:ilvl w:val="2"/>
          <w:numId w:val="2"/>
        </w:numPr>
        <w:rPr>
          <w:rFonts w:asciiTheme="majorHAnsi" w:hAnsiTheme="majorHAnsi"/>
        </w:rPr>
      </w:pPr>
      <w:r>
        <w:rPr>
          <w:rFonts w:asciiTheme="majorHAnsi" w:hAnsiTheme="majorHAnsi"/>
        </w:rPr>
        <w:t>Understanding injury liability: negligence and its kin</w:t>
      </w:r>
      <w:r w:rsidR="00764C59">
        <w:rPr>
          <w:rFonts w:asciiTheme="majorHAnsi" w:hAnsiTheme="majorHAnsi"/>
        </w:rPr>
        <w:t xml:space="preserve"> </w:t>
      </w:r>
    </w:p>
    <w:p w14:paraId="0F10D15C" w14:textId="77777777" w:rsidR="00024202" w:rsidRDefault="00024202" w:rsidP="00024202">
      <w:pPr>
        <w:pStyle w:val="ListParagraph"/>
        <w:numPr>
          <w:ilvl w:val="2"/>
          <w:numId w:val="2"/>
        </w:numPr>
        <w:rPr>
          <w:rFonts w:asciiTheme="majorHAnsi" w:hAnsiTheme="majorHAnsi"/>
        </w:rPr>
      </w:pPr>
      <w:r>
        <w:rPr>
          <w:rFonts w:asciiTheme="majorHAnsi" w:hAnsiTheme="majorHAnsi"/>
        </w:rPr>
        <w:t>Minimizing the risk: Setting up a safe event from a legal perspective</w:t>
      </w:r>
    </w:p>
    <w:p w14:paraId="133C6E2C" w14:textId="77777777" w:rsidR="00BE4208" w:rsidRDefault="00024202" w:rsidP="00024202">
      <w:pPr>
        <w:pStyle w:val="ListParagraph"/>
        <w:numPr>
          <w:ilvl w:val="2"/>
          <w:numId w:val="2"/>
        </w:numPr>
        <w:rPr>
          <w:rFonts w:asciiTheme="majorHAnsi" w:hAnsiTheme="majorHAnsi"/>
        </w:rPr>
      </w:pPr>
      <w:r>
        <w:rPr>
          <w:rFonts w:asciiTheme="majorHAnsi" w:hAnsiTheme="majorHAnsi"/>
        </w:rPr>
        <w:t>I</w:t>
      </w:r>
      <w:r w:rsidR="00764C59">
        <w:rPr>
          <w:rFonts w:asciiTheme="majorHAnsi" w:hAnsiTheme="majorHAnsi"/>
        </w:rPr>
        <w:t>nsuring against the risk</w:t>
      </w:r>
      <w:r>
        <w:rPr>
          <w:rFonts w:asciiTheme="majorHAnsi" w:hAnsiTheme="majorHAnsi"/>
        </w:rPr>
        <w:t>: understanding farm and commercial policies, event endorsements</w:t>
      </w:r>
    </w:p>
    <w:p w14:paraId="105B46DC" w14:textId="77777777" w:rsidR="00024202" w:rsidRPr="00BE4208" w:rsidRDefault="00024202" w:rsidP="00024202">
      <w:pPr>
        <w:pStyle w:val="ListParagraph"/>
        <w:numPr>
          <w:ilvl w:val="2"/>
          <w:numId w:val="2"/>
        </w:numPr>
        <w:rPr>
          <w:rFonts w:asciiTheme="majorHAnsi" w:hAnsiTheme="majorHAnsi"/>
        </w:rPr>
      </w:pPr>
      <w:r>
        <w:rPr>
          <w:rFonts w:asciiTheme="majorHAnsi" w:hAnsiTheme="majorHAnsi"/>
        </w:rPr>
        <w:t>Getting and keeping an insurance policy: communicating with your agent, annual inspections, non-renewals and special risks</w:t>
      </w:r>
    </w:p>
    <w:p w14:paraId="18BA143B" w14:textId="77777777" w:rsidR="00024202" w:rsidRDefault="00764C59" w:rsidP="00BE4208">
      <w:pPr>
        <w:pStyle w:val="ListParagraph"/>
        <w:numPr>
          <w:ilvl w:val="1"/>
          <w:numId w:val="2"/>
        </w:numPr>
        <w:rPr>
          <w:rFonts w:asciiTheme="majorHAnsi" w:hAnsiTheme="majorHAnsi"/>
        </w:rPr>
      </w:pPr>
      <w:r>
        <w:rPr>
          <w:rFonts w:asciiTheme="majorHAnsi" w:hAnsiTheme="majorHAnsi"/>
        </w:rPr>
        <w:t xml:space="preserve">Food safety incidences: </w:t>
      </w:r>
    </w:p>
    <w:p w14:paraId="35A6D8A7" w14:textId="77777777" w:rsidR="00024202" w:rsidRDefault="00024202" w:rsidP="00024202">
      <w:pPr>
        <w:pStyle w:val="ListParagraph"/>
        <w:numPr>
          <w:ilvl w:val="2"/>
          <w:numId w:val="2"/>
        </w:numPr>
        <w:rPr>
          <w:rFonts w:asciiTheme="majorHAnsi" w:hAnsiTheme="majorHAnsi"/>
        </w:rPr>
      </w:pPr>
      <w:r>
        <w:rPr>
          <w:rFonts w:asciiTheme="majorHAnsi" w:hAnsiTheme="majorHAnsi"/>
        </w:rPr>
        <w:t>A</w:t>
      </w:r>
      <w:r w:rsidR="00764C59">
        <w:rPr>
          <w:rFonts w:asciiTheme="majorHAnsi" w:hAnsiTheme="majorHAnsi"/>
        </w:rPr>
        <w:t xml:space="preserve">dditional risk management </w:t>
      </w:r>
      <w:r>
        <w:rPr>
          <w:rFonts w:asciiTheme="majorHAnsi" w:hAnsiTheme="majorHAnsi"/>
        </w:rPr>
        <w:t>strategies</w:t>
      </w:r>
    </w:p>
    <w:p w14:paraId="5CD24181" w14:textId="77777777" w:rsidR="00BE4208" w:rsidRPr="00BE4208" w:rsidRDefault="00024202" w:rsidP="00024202">
      <w:pPr>
        <w:pStyle w:val="ListParagraph"/>
        <w:numPr>
          <w:ilvl w:val="2"/>
          <w:numId w:val="2"/>
        </w:numPr>
        <w:rPr>
          <w:rFonts w:asciiTheme="majorHAnsi" w:hAnsiTheme="majorHAnsi"/>
        </w:rPr>
      </w:pPr>
      <w:r>
        <w:rPr>
          <w:rFonts w:asciiTheme="majorHAnsi" w:hAnsiTheme="majorHAnsi"/>
        </w:rPr>
        <w:t>I</w:t>
      </w:r>
      <w:r w:rsidR="00764C59">
        <w:rPr>
          <w:rFonts w:asciiTheme="majorHAnsi" w:hAnsiTheme="majorHAnsi"/>
        </w:rPr>
        <w:t>nsurance needs</w:t>
      </w:r>
      <w:r>
        <w:rPr>
          <w:rFonts w:asciiTheme="majorHAnsi" w:hAnsiTheme="majorHAnsi"/>
        </w:rPr>
        <w:t>: commercial policies and product liability</w:t>
      </w:r>
    </w:p>
    <w:p w14:paraId="0927CC9B" w14:textId="77777777" w:rsidR="00024202" w:rsidRDefault="00BE4208" w:rsidP="00BE4208">
      <w:pPr>
        <w:pStyle w:val="ListParagraph"/>
        <w:numPr>
          <w:ilvl w:val="1"/>
          <w:numId w:val="2"/>
        </w:numPr>
        <w:rPr>
          <w:rFonts w:asciiTheme="majorHAnsi" w:hAnsiTheme="majorHAnsi"/>
        </w:rPr>
      </w:pPr>
      <w:r w:rsidRPr="00BE4208">
        <w:rPr>
          <w:rFonts w:asciiTheme="majorHAnsi" w:hAnsiTheme="majorHAnsi"/>
        </w:rPr>
        <w:t>Employment law</w:t>
      </w:r>
      <w:r w:rsidR="00764C59">
        <w:rPr>
          <w:rFonts w:asciiTheme="majorHAnsi" w:hAnsiTheme="majorHAnsi"/>
        </w:rPr>
        <w:t>: Legal ramifications of using</w:t>
      </w:r>
      <w:r w:rsidRPr="00BE4208">
        <w:rPr>
          <w:rFonts w:asciiTheme="majorHAnsi" w:hAnsiTheme="majorHAnsi"/>
        </w:rPr>
        <w:t xml:space="preserve"> farm employees for food service</w:t>
      </w:r>
      <w:r w:rsidR="00764C59">
        <w:rPr>
          <w:rFonts w:asciiTheme="majorHAnsi" w:hAnsiTheme="majorHAnsi"/>
        </w:rPr>
        <w:t xml:space="preserve"> </w:t>
      </w:r>
    </w:p>
    <w:p w14:paraId="56E10882" w14:textId="77777777" w:rsidR="00024202" w:rsidRDefault="00024202" w:rsidP="00024202">
      <w:pPr>
        <w:pStyle w:val="ListParagraph"/>
        <w:numPr>
          <w:ilvl w:val="2"/>
          <w:numId w:val="2"/>
        </w:numPr>
        <w:rPr>
          <w:rFonts w:asciiTheme="majorHAnsi" w:hAnsiTheme="majorHAnsi"/>
        </w:rPr>
      </w:pPr>
      <w:r>
        <w:rPr>
          <w:rFonts w:asciiTheme="majorHAnsi" w:hAnsiTheme="majorHAnsi"/>
        </w:rPr>
        <w:t xml:space="preserve">Different minimum wage obligations and recordkeeping </w:t>
      </w:r>
    </w:p>
    <w:p w14:paraId="121057E5" w14:textId="77777777" w:rsidR="00BE4208" w:rsidRPr="00BE4208" w:rsidRDefault="00024202" w:rsidP="00024202">
      <w:pPr>
        <w:pStyle w:val="ListParagraph"/>
        <w:numPr>
          <w:ilvl w:val="2"/>
          <w:numId w:val="2"/>
        </w:numPr>
        <w:rPr>
          <w:rFonts w:asciiTheme="majorHAnsi" w:hAnsiTheme="majorHAnsi"/>
        </w:rPr>
      </w:pPr>
      <w:r>
        <w:rPr>
          <w:rFonts w:asciiTheme="majorHAnsi" w:hAnsiTheme="majorHAnsi"/>
        </w:rPr>
        <w:t>Different workers comp rules</w:t>
      </w:r>
    </w:p>
    <w:p w14:paraId="1808988D" w14:textId="77777777" w:rsidR="00BE4208" w:rsidRPr="00BE4208" w:rsidRDefault="00024202" w:rsidP="00BE4208">
      <w:pPr>
        <w:pStyle w:val="ListParagraph"/>
        <w:numPr>
          <w:ilvl w:val="1"/>
          <w:numId w:val="2"/>
        </w:numPr>
        <w:rPr>
          <w:rFonts w:asciiTheme="majorHAnsi" w:hAnsiTheme="majorHAnsi"/>
        </w:rPr>
      </w:pPr>
      <w:r>
        <w:rPr>
          <w:rFonts w:asciiTheme="majorHAnsi" w:hAnsiTheme="majorHAnsi"/>
        </w:rPr>
        <w:t>Sales Tax: collecting and remitting</w:t>
      </w:r>
    </w:p>
    <w:p w14:paraId="1CD12115" w14:textId="77777777" w:rsidR="00764C59" w:rsidRDefault="00BE4208" w:rsidP="00BE4208">
      <w:pPr>
        <w:pStyle w:val="ListParagraph"/>
        <w:numPr>
          <w:ilvl w:val="1"/>
          <w:numId w:val="2"/>
        </w:numPr>
        <w:rPr>
          <w:rFonts w:asciiTheme="majorHAnsi" w:hAnsiTheme="majorHAnsi"/>
        </w:rPr>
      </w:pPr>
      <w:r w:rsidRPr="00BE4208">
        <w:rPr>
          <w:rFonts w:asciiTheme="majorHAnsi" w:hAnsiTheme="majorHAnsi"/>
        </w:rPr>
        <w:t>A</w:t>
      </w:r>
      <w:r w:rsidR="00764C59">
        <w:rPr>
          <w:rFonts w:asciiTheme="majorHAnsi" w:hAnsiTheme="majorHAnsi"/>
        </w:rPr>
        <w:t>mericans with Disabilities Act</w:t>
      </w:r>
    </w:p>
    <w:p w14:paraId="1DEEDD86" w14:textId="77777777" w:rsidR="00BE4208" w:rsidRPr="003F5B91" w:rsidRDefault="009628E7" w:rsidP="003F5B91">
      <w:pPr>
        <w:pStyle w:val="ListParagraph"/>
        <w:numPr>
          <w:ilvl w:val="1"/>
          <w:numId w:val="2"/>
        </w:numPr>
        <w:rPr>
          <w:rFonts w:asciiTheme="majorHAnsi" w:hAnsiTheme="majorHAnsi"/>
        </w:rPr>
      </w:pPr>
      <w:r w:rsidRPr="009628E7">
        <w:rPr>
          <w:rFonts w:asciiTheme="majorHAnsi" w:hAnsiTheme="majorHAnsi"/>
        </w:rPr>
        <w:t>Choosing a business structure (chart illustrates pros and cons):  Sole Proprietorship/General Partnership; C Corporation; Sub-chapter S corporation; Limited Liability Corporation</w:t>
      </w:r>
    </w:p>
    <w:p w14:paraId="6FB52EAD" w14:textId="77777777" w:rsidR="00BE4208" w:rsidRPr="00BE4208" w:rsidRDefault="00BE4208" w:rsidP="00BE4208">
      <w:pPr>
        <w:rPr>
          <w:rFonts w:asciiTheme="majorHAnsi" w:hAnsiTheme="majorHAnsi"/>
        </w:rPr>
      </w:pPr>
    </w:p>
    <w:p w14:paraId="14CC8A40" w14:textId="77777777" w:rsidR="00BE4208" w:rsidRPr="00BE4208" w:rsidRDefault="00BE4208" w:rsidP="00BE4208">
      <w:pPr>
        <w:pStyle w:val="ListParagraph"/>
        <w:numPr>
          <w:ilvl w:val="0"/>
          <w:numId w:val="2"/>
        </w:numPr>
        <w:rPr>
          <w:rFonts w:asciiTheme="majorHAnsi" w:hAnsiTheme="majorHAnsi"/>
        </w:rPr>
      </w:pPr>
      <w:r w:rsidRPr="00BE4208">
        <w:rPr>
          <w:rFonts w:asciiTheme="majorHAnsi" w:hAnsiTheme="majorHAnsi"/>
        </w:rPr>
        <w:t>Marketing the farm food business: (Writer:  Lisa Kivirist; 2,000 words)</w:t>
      </w:r>
    </w:p>
    <w:p w14:paraId="05E08635" w14:textId="77777777" w:rsidR="00BE4208" w:rsidRPr="00BE4208" w:rsidRDefault="00BE4208" w:rsidP="009628E7">
      <w:pPr>
        <w:pStyle w:val="ListParagraph"/>
        <w:numPr>
          <w:ilvl w:val="1"/>
          <w:numId w:val="2"/>
        </w:numPr>
        <w:rPr>
          <w:rFonts w:asciiTheme="majorHAnsi" w:hAnsiTheme="majorHAnsi"/>
        </w:rPr>
      </w:pPr>
      <w:r w:rsidRPr="00BE4208">
        <w:rPr>
          <w:rFonts w:asciiTheme="majorHAnsi" w:hAnsiTheme="majorHAnsi"/>
        </w:rPr>
        <w:t>Marketing</w:t>
      </w:r>
    </w:p>
    <w:p w14:paraId="11894146" w14:textId="77777777" w:rsidR="00BE4208" w:rsidRPr="00BE4208" w:rsidRDefault="00BE4208" w:rsidP="009628E7">
      <w:pPr>
        <w:pStyle w:val="ListParagraph"/>
        <w:numPr>
          <w:ilvl w:val="2"/>
          <w:numId w:val="2"/>
        </w:numPr>
        <w:rPr>
          <w:rFonts w:asciiTheme="majorHAnsi" w:hAnsiTheme="majorHAnsi"/>
        </w:rPr>
      </w:pPr>
      <w:r w:rsidRPr="00BE4208">
        <w:rPr>
          <w:rFonts w:asciiTheme="majorHAnsi" w:hAnsiTheme="majorHAnsi"/>
        </w:rPr>
        <w:t>Identify and define your target:  primary, seconday</w:t>
      </w:r>
    </w:p>
    <w:p w14:paraId="5999DFBD" w14:textId="77777777" w:rsidR="00BE4208" w:rsidRPr="00BE4208" w:rsidRDefault="00BE4208" w:rsidP="009628E7">
      <w:pPr>
        <w:pStyle w:val="ListParagraph"/>
        <w:numPr>
          <w:ilvl w:val="2"/>
          <w:numId w:val="2"/>
        </w:numPr>
        <w:rPr>
          <w:rFonts w:asciiTheme="majorHAnsi" w:hAnsiTheme="majorHAnsi"/>
        </w:rPr>
      </w:pPr>
      <w:r w:rsidRPr="00BE4208">
        <w:rPr>
          <w:rFonts w:asciiTheme="majorHAnsi" w:hAnsiTheme="majorHAnsi"/>
        </w:rPr>
        <w:t>Existing customers:  CSA members; loyal market shoppers</w:t>
      </w:r>
    </w:p>
    <w:p w14:paraId="7F29302C" w14:textId="77777777" w:rsidR="00BE4208" w:rsidRPr="00BE4208" w:rsidRDefault="00BE4208" w:rsidP="009628E7">
      <w:pPr>
        <w:pStyle w:val="ListParagraph"/>
        <w:numPr>
          <w:ilvl w:val="1"/>
          <w:numId w:val="2"/>
        </w:numPr>
        <w:rPr>
          <w:rFonts w:asciiTheme="majorHAnsi" w:hAnsiTheme="majorHAnsi"/>
        </w:rPr>
      </w:pPr>
      <w:r w:rsidRPr="00BE4208">
        <w:rPr>
          <w:rFonts w:asciiTheme="majorHAnsi" w:hAnsiTheme="majorHAnsi"/>
        </w:rPr>
        <w:t>Determine key logistics</w:t>
      </w:r>
    </w:p>
    <w:p w14:paraId="6A29F201" w14:textId="77777777" w:rsidR="00BE4208" w:rsidRPr="00BE4208" w:rsidRDefault="00BE4208" w:rsidP="009628E7">
      <w:pPr>
        <w:pStyle w:val="ListParagraph"/>
        <w:numPr>
          <w:ilvl w:val="2"/>
          <w:numId w:val="2"/>
        </w:numPr>
        <w:rPr>
          <w:rFonts w:asciiTheme="majorHAnsi" w:hAnsiTheme="majorHAnsi"/>
        </w:rPr>
      </w:pPr>
      <w:r w:rsidRPr="00BE4208">
        <w:rPr>
          <w:rFonts w:asciiTheme="majorHAnsi" w:hAnsiTheme="majorHAnsi"/>
        </w:rPr>
        <w:t xml:space="preserve">Hours of operation </w:t>
      </w:r>
    </w:p>
    <w:p w14:paraId="66361176" w14:textId="77777777" w:rsidR="00BE4208" w:rsidRPr="00BE4208" w:rsidRDefault="00BE4208" w:rsidP="009628E7">
      <w:pPr>
        <w:pStyle w:val="ListParagraph"/>
        <w:numPr>
          <w:ilvl w:val="2"/>
          <w:numId w:val="2"/>
        </w:numPr>
        <w:rPr>
          <w:rFonts w:asciiTheme="majorHAnsi" w:hAnsiTheme="majorHAnsi"/>
        </w:rPr>
      </w:pPr>
      <w:r w:rsidRPr="00BE4208">
        <w:rPr>
          <w:rFonts w:asciiTheme="majorHAnsi" w:hAnsiTheme="majorHAnsi"/>
        </w:rPr>
        <w:t>Pricing</w:t>
      </w:r>
    </w:p>
    <w:p w14:paraId="4348DACC" w14:textId="77777777" w:rsidR="00BE4208" w:rsidRPr="00BE4208" w:rsidRDefault="00BE4208" w:rsidP="009628E7">
      <w:pPr>
        <w:pStyle w:val="ListParagraph"/>
        <w:numPr>
          <w:ilvl w:val="2"/>
          <w:numId w:val="2"/>
        </w:numPr>
        <w:rPr>
          <w:rFonts w:asciiTheme="majorHAnsi" w:hAnsiTheme="majorHAnsi"/>
        </w:rPr>
      </w:pPr>
      <w:r w:rsidRPr="00BE4208">
        <w:rPr>
          <w:rFonts w:asciiTheme="majorHAnsi" w:hAnsiTheme="majorHAnsi"/>
        </w:rPr>
        <w:t>Payment systems:  Credit card processing options</w:t>
      </w:r>
    </w:p>
    <w:p w14:paraId="5CFE9268" w14:textId="77777777" w:rsidR="00BE4208" w:rsidRPr="00BE4208" w:rsidRDefault="00BE4208" w:rsidP="009628E7">
      <w:pPr>
        <w:pStyle w:val="ListParagraph"/>
        <w:numPr>
          <w:ilvl w:val="2"/>
          <w:numId w:val="2"/>
        </w:numPr>
        <w:rPr>
          <w:rFonts w:asciiTheme="majorHAnsi" w:hAnsiTheme="majorHAnsi"/>
        </w:rPr>
      </w:pPr>
      <w:r w:rsidRPr="00BE4208">
        <w:rPr>
          <w:rFonts w:asciiTheme="majorHAnsi" w:hAnsiTheme="majorHAnsi"/>
        </w:rPr>
        <w:t>Reservation system</w:t>
      </w:r>
    </w:p>
    <w:p w14:paraId="2D4398DE" w14:textId="77777777" w:rsidR="00BE4208" w:rsidRPr="00BE4208" w:rsidRDefault="00BE4208" w:rsidP="009628E7">
      <w:pPr>
        <w:pStyle w:val="ListParagraph"/>
        <w:numPr>
          <w:ilvl w:val="2"/>
          <w:numId w:val="2"/>
        </w:numPr>
        <w:rPr>
          <w:rFonts w:asciiTheme="majorHAnsi" w:hAnsiTheme="majorHAnsi"/>
        </w:rPr>
      </w:pPr>
      <w:r w:rsidRPr="00BE4208">
        <w:rPr>
          <w:rFonts w:asciiTheme="majorHAnsi" w:hAnsiTheme="majorHAnsi"/>
        </w:rPr>
        <w:t>Bathroom arrangement</w:t>
      </w:r>
    </w:p>
    <w:p w14:paraId="154C4482" w14:textId="77777777" w:rsidR="00BE4208" w:rsidRPr="00BE4208" w:rsidRDefault="00BE4208" w:rsidP="009628E7">
      <w:pPr>
        <w:pStyle w:val="ListParagraph"/>
        <w:numPr>
          <w:ilvl w:val="2"/>
          <w:numId w:val="2"/>
        </w:numPr>
        <w:rPr>
          <w:rFonts w:asciiTheme="majorHAnsi" w:hAnsiTheme="majorHAnsi"/>
        </w:rPr>
      </w:pPr>
      <w:r w:rsidRPr="00BE4208">
        <w:rPr>
          <w:rFonts w:asciiTheme="majorHAnsi" w:hAnsiTheme="majorHAnsi"/>
        </w:rPr>
        <w:t>Parking arrangement</w:t>
      </w:r>
    </w:p>
    <w:p w14:paraId="29ECEA1F" w14:textId="77777777" w:rsidR="00BE4208" w:rsidRPr="00BE4208" w:rsidRDefault="00BE4208" w:rsidP="009628E7">
      <w:pPr>
        <w:pStyle w:val="ListParagraph"/>
        <w:numPr>
          <w:ilvl w:val="2"/>
          <w:numId w:val="2"/>
        </w:numPr>
        <w:rPr>
          <w:rFonts w:asciiTheme="majorHAnsi" w:hAnsiTheme="majorHAnsi"/>
        </w:rPr>
      </w:pPr>
      <w:r w:rsidRPr="00BE4208">
        <w:rPr>
          <w:rFonts w:asciiTheme="majorHAnsi" w:hAnsiTheme="majorHAnsi"/>
        </w:rPr>
        <w:t>Cross-promotion with other local businesses (i.e., setting up a weekend package and include local lodging)</w:t>
      </w:r>
    </w:p>
    <w:p w14:paraId="00DE7843" w14:textId="77777777" w:rsidR="00BE4208" w:rsidRPr="00BE4208" w:rsidRDefault="00BE4208" w:rsidP="009628E7">
      <w:pPr>
        <w:pStyle w:val="ListParagraph"/>
        <w:numPr>
          <w:ilvl w:val="1"/>
          <w:numId w:val="2"/>
        </w:numPr>
        <w:rPr>
          <w:rFonts w:asciiTheme="majorHAnsi" w:hAnsiTheme="majorHAnsi"/>
        </w:rPr>
      </w:pPr>
      <w:r w:rsidRPr="00BE4208">
        <w:rPr>
          <w:rFonts w:asciiTheme="majorHAnsi" w:hAnsiTheme="majorHAnsi"/>
        </w:rPr>
        <w:t>Customer Relations</w:t>
      </w:r>
    </w:p>
    <w:p w14:paraId="71B86360" w14:textId="77777777" w:rsidR="00BE4208" w:rsidRPr="00BE4208" w:rsidRDefault="00BE4208" w:rsidP="009628E7">
      <w:pPr>
        <w:pStyle w:val="ListParagraph"/>
        <w:numPr>
          <w:ilvl w:val="2"/>
          <w:numId w:val="2"/>
        </w:numPr>
        <w:rPr>
          <w:rFonts w:asciiTheme="majorHAnsi" w:hAnsiTheme="majorHAnsi"/>
        </w:rPr>
      </w:pPr>
      <w:r w:rsidRPr="00BE4208">
        <w:rPr>
          <w:rFonts w:asciiTheme="majorHAnsi" w:hAnsiTheme="majorHAnsi"/>
        </w:rPr>
        <w:t>Farm and food service atmosphere:  Entertainment, music</w:t>
      </w:r>
    </w:p>
    <w:p w14:paraId="49C94D31" w14:textId="77777777" w:rsidR="00BE4208" w:rsidRPr="00BE4208" w:rsidRDefault="00BE4208" w:rsidP="009628E7">
      <w:pPr>
        <w:pStyle w:val="ListParagraph"/>
        <w:numPr>
          <w:ilvl w:val="2"/>
          <w:numId w:val="2"/>
        </w:numPr>
        <w:rPr>
          <w:rFonts w:asciiTheme="majorHAnsi" w:hAnsiTheme="majorHAnsi"/>
        </w:rPr>
      </w:pPr>
      <w:r w:rsidRPr="00BE4208">
        <w:rPr>
          <w:rFonts w:asciiTheme="majorHAnsi" w:hAnsiTheme="majorHAnsi"/>
        </w:rPr>
        <w:t>Developing and rewarding loyalty</w:t>
      </w:r>
    </w:p>
    <w:p w14:paraId="4AA324CC" w14:textId="77777777" w:rsidR="00BE4208" w:rsidRPr="00BE4208" w:rsidRDefault="00BE4208" w:rsidP="009628E7">
      <w:pPr>
        <w:pStyle w:val="ListParagraph"/>
        <w:numPr>
          <w:ilvl w:val="2"/>
          <w:numId w:val="2"/>
        </w:numPr>
        <w:rPr>
          <w:rFonts w:asciiTheme="majorHAnsi" w:hAnsiTheme="majorHAnsi"/>
        </w:rPr>
      </w:pPr>
      <w:r w:rsidRPr="00BE4208">
        <w:rPr>
          <w:rFonts w:asciiTheme="majorHAnsi" w:hAnsiTheme="majorHAnsi"/>
        </w:rPr>
        <w:t>Developing strong relationships with neighbors</w:t>
      </w:r>
    </w:p>
    <w:p w14:paraId="6FC77156" w14:textId="77777777" w:rsidR="00BE4208" w:rsidRPr="00BE4208" w:rsidRDefault="00BE4208" w:rsidP="009628E7">
      <w:pPr>
        <w:pStyle w:val="ListParagraph"/>
        <w:numPr>
          <w:ilvl w:val="1"/>
          <w:numId w:val="2"/>
        </w:numPr>
        <w:rPr>
          <w:rFonts w:asciiTheme="majorHAnsi" w:hAnsiTheme="majorHAnsi"/>
        </w:rPr>
      </w:pPr>
      <w:r w:rsidRPr="00BE4208">
        <w:rPr>
          <w:rFonts w:asciiTheme="majorHAnsi" w:hAnsiTheme="majorHAnsi"/>
        </w:rPr>
        <w:t>Outreach and Marketing</w:t>
      </w:r>
    </w:p>
    <w:p w14:paraId="5153D82B" w14:textId="77777777" w:rsidR="00BE4208" w:rsidRPr="00BE4208" w:rsidRDefault="00BE4208" w:rsidP="009628E7">
      <w:pPr>
        <w:pStyle w:val="ListParagraph"/>
        <w:numPr>
          <w:ilvl w:val="2"/>
          <w:numId w:val="2"/>
        </w:numPr>
        <w:rPr>
          <w:rFonts w:asciiTheme="majorHAnsi" w:hAnsiTheme="majorHAnsi"/>
        </w:rPr>
      </w:pPr>
      <w:r w:rsidRPr="00BE4208">
        <w:rPr>
          <w:rFonts w:asciiTheme="majorHAnsi" w:hAnsiTheme="majorHAnsi"/>
        </w:rPr>
        <w:t>Word-of-mouth/referrals</w:t>
      </w:r>
    </w:p>
    <w:p w14:paraId="1898C111" w14:textId="77777777" w:rsidR="00BE4208" w:rsidRPr="00BE4208" w:rsidRDefault="00BE4208" w:rsidP="009628E7">
      <w:pPr>
        <w:pStyle w:val="ListParagraph"/>
        <w:numPr>
          <w:ilvl w:val="2"/>
          <w:numId w:val="2"/>
        </w:numPr>
        <w:rPr>
          <w:rFonts w:asciiTheme="majorHAnsi" w:hAnsiTheme="majorHAnsi"/>
        </w:rPr>
      </w:pPr>
      <w:r w:rsidRPr="00BE4208">
        <w:rPr>
          <w:rFonts w:asciiTheme="majorHAnsi" w:hAnsiTheme="majorHAnsi"/>
        </w:rPr>
        <w:t>Public relations:  press releases, local media</w:t>
      </w:r>
    </w:p>
    <w:p w14:paraId="37335BAE" w14:textId="77777777" w:rsidR="00BE4208" w:rsidRPr="00BE4208" w:rsidRDefault="00BE4208" w:rsidP="009628E7">
      <w:pPr>
        <w:pStyle w:val="ListParagraph"/>
        <w:numPr>
          <w:ilvl w:val="2"/>
          <w:numId w:val="2"/>
        </w:numPr>
        <w:rPr>
          <w:rFonts w:asciiTheme="majorHAnsi" w:hAnsiTheme="majorHAnsi"/>
        </w:rPr>
      </w:pPr>
      <w:r w:rsidRPr="00BE4208">
        <w:rPr>
          <w:rFonts w:asciiTheme="majorHAnsi" w:hAnsiTheme="majorHAnsi"/>
        </w:rPr>
        <w:t>Website:  Key components</w:t>
      </w:r>
    </w:p>
    <w:p w14:paraId="4850E605" w14:textId="77777777" w:rsidR="00BE4208" w:rsidRPr="00BE4208" w:rsidRDefault="00BE4208" w:rsidP="009628E7">
      <w:pPr>
        <w:pStyle w:val="ListParagraph"/>
        <w:numPr>
          <w:ilvl w:val="2"/>
          <w:numId w:val="2"/>
        </w:numPr>
        <w:rPr>
          <w:rFonts w:asciiTheme="majorHAnsi" w:hAnsiTheme="majorHAnsi"/>
        </w:rPr>
      </w:pPr>
      <w:r w:rsidRPr="00BE4208">
        <w:rPr>
          <w:rFonts w:asciiTheme="majorHAnsi" w:hAnsiTheme="majorHAnsi"/>
        </w:rPr>
        <w:t xml:space="preserve">Social media:  Instragram, Pintrest, Twitter, Facebook </w:t>
      </w:r>
    </w:p>
    <w:p w14:paraId="6295366A" w14:textId="77777777" w:rsidR="00BE4208" w:rsidRPr="00BE4208" w:rsidRDefault="00BE4208" w:rsidP="009628E7">
      <w:pPr>
        <w:pStyle w:val="ListParagraph"/>
        <w:numPr>
          <w:ilvl w:val="2"/>
          <w:numId w:val="2"/>
        </w:numPr>
        <w:rPr>
          <w:rFonts w:asciiTheme="majorHAnsi" w:hAnsiTheme="majorHAnsi"/>
        </w:rPr>
      </w:pPr>
      <w:r w:rsidRPr="00BE4208">
        <w:rPr>
          <w:rFonts w:asciiTheme="majorHAnsi" w:hAnsiTheme="majorHAnsi"/>
        </w:rPr>
        <w:t>Paid advertising</w:t>
      </w:r>
    </w:p>
    <w:p w14:paraId="1155703B" w14:textId="77777777" w:rsidR="00BE4208" w:rsidRPr="003F5B91" w:rsidRDefault="00BE4208" w:rsidP="00BE4208">
      <w:pPr>
        <w:pStyle w:val="ListParagraph"/>
        <w:numPr>
          <w:ilvl w:val="2"/>
          <w:numId w:val="2"/>
        </w:numPr>
        <w:rPr>
          <w:rFonts w:asciiTheme="majorHAnsi" w:hAnsiTheme="majorHAnsi"/>
        </w:rPr>
      </w:pPr>
      <w:r w:rsidRPr="00BE4208">
        <w:rPr>
          <w:rFonts w:asciiTheme="majorHAnsi" w:hAnsiTheme="majorHAnsi"/>
        </w:rPr>
        <w:t>Joining different organizations and associations (i.e., Green Routes)</w:t>
      </w:r>
    </w:p>
    <w:p w14:paraId="15BF343E" w14:textId="77777777" w:rsidR="00BE4208" w:rsidRPr="00BE4208" w:rsidRDefault="00BE4208" w:rsidP="00BE4208">
      <w:pPr>
        <w:rPr>
          <w:rFonts w:asciiTheme="majorHAnsi" w:hAnsiTheme="majorHAnsi"/>
        </w:rPr>
      </w:pPr>
    </w:p>
    <w:p w14:paraId="6343F9D3" w14:textId="77777777" w:rsidR="00BE4208" w:rsidRPr="00BE4208" w:rsidRDefault="00BE4208" w:rsidP="00BE4208">
      <w:pPr>
        <w:pStyle w:val="ListParagraph"/>
        <w:numPr>
          <w:ilvl w:val="0"/>
          <w:numId w:val="2"/>
        </w:numPr>
        <w:rPr>
          <w:rFonts w:asciiTheme="majorHAnsi" w:hAnsiTheme="majorHAnsi"/>
        </w:rPr>
      </w:pPr>
      <w:r w:rsidRPr="00BE4208">
        <w:rPr>
          <w:rFonts w:asciiTheme="majorHAnsi" w:hAnsiTheme="majorHAnsi"/>
        </w:rPr>
        <w:t>Putting it all Together: (Writer:  Lisa Kivirist; 2,000 words)</w:t>
      </w:r>
    </w:p>
    <w:p w14:paraId="41D4028C" w14:textId="77777777" w:rsidR="00BE4208" w:rsidRPr="00BE4208" w:rsidRDefault="00BE4208" w:rsidP="009628E7">
      <w:pPr>
        <w:pStyle w:val="ListParagraph"/>
        <w:numPr>
          <w:ilvl w:val="1"/>
          <w:numId w:val="2"/>
        </w:numPr>
        <w:rPr>
          <w:rFonts w:asciiTheme="majorHAnsi" w:hAnsiTheme="majorHAnsi"/>
        </w:rPr>
      </w:pPr>
      <w:r w:rsidRPr="00BE4208">
        <w:rPr>
          <w:rFonts w:asciiTheme="majorHAnsi" w:hAnsiTheme="majorHAnsi"/>
        </w:rPr>
        <w:t>Business Plan</w:t>
      </w:r>
    </w:p>
    <w:p w14:paraId="7D72881A" w14:textId="77777777" w:rsidR="00BE4208" w:rsidRPr="00BE4208" w:rsidRDefault="00BE4208" w:rsidP="009628E7">
      <w:pPr>
        <w:pStyle w:val="ListParagraph"/>
        <w:numPr>
          <w:ilvl w:val="2"/>
          <w:numId w:val="2"/>
        </w:numPr>
        <w:rPr>
          <w:rFonts w:asciiTheme="majorHAnsi" w:hAnsiTheme="majorHAnsi"/>
        </w:rPr>
      </w:pPr>
      <w:r w:rsidRPr="00BE4208">
        <w:rPr>
          <w:rFonts w:asciiTheme="majorHAnsi" w:hAnsiTheme="majorHAnsi"/>
        </w:rPr>
        <w:t>Budget development/Profit &amp; Loss statement</w:t>
      </w:r>
    </w:p>
    <w:p w14:paraId="2DDC4615" w14:textId="77777777" w:rsidR="00BE4208" w:rsidRPr="00BE4208" w:rsidRDefault="00BE4208" w:rsidP="009628E7">
      <w:pPr>
        <w:pStyle w:val="ListParagraph"/>
        <w:numPr>
          <w:ilvl w:val="2"/>
          <w:numId w:val="2"/>
        </w:numPr>
        <w:rPr>
          <w:rFonts w:asciiTheme="majorHAnsi" w:hAnsiTheme="majorHAnsi"/>
        </w:rPr>
      </w:pPr>
      <w:r w:rsidRPr="00BE4208">
        <w:rPr>
          <w:rFonts w:asciiTheme="majorHAnsi" w:hAnsiTheme="majorHAnsi"/>
        </w:rPr>
        <w:t>Managing &amp; tracking expenses</w:t>
      </w:r>
    </w:p>
    <w:p w14:paraId="7679582F" w14:textId="77777777" w:rsidR="00BE4208" w:rsidRPr="00BE4208" w:rsidRDefault="00BE4208" w:rsidP="009628E7">
      <w:pPr>
        <w:pStyle w:val="ListParagraph"/>
        <w:numPr>
          <w:ilvl w:val="1"/>
          <w:numId w:val="2"/>
        </w:numPr>
        <w:rPr>
          <w:rFonts w:asciiTheme="majorHAnsi" w:hAnsiTheme="majorHAnsi"/>
        </w:rPr>
      </w:pPr>
      <w:r w:rsidRPr="00BE4208">
        <w:rPr>
          <w:rFonts w:asciiTheme="majorHAnsi" w:hAnsiTheme="majorHAnsi"/>
        </w:rPr>
        <w:t>Sustainability Factor</w:t>
      </w:r>
      <w:r w:rsidRPr="00BE4208">
        <w:rPr>
          <w:rFonts w:asciiTheme="majorHAnsi" w:hAnsiTheme="majorHAnsi"/>
        </w:rPr>
        <w:tab/>
      </w:r>
    </w:p>
    <w:p w14:paraId="28390AFF" w14:textId="77777777" w:rsidR="00BE4208" w:rsidRPr="00BE4208" w:rsidRDefault="00BE4208" w:rsidP="003F5B91">
      <w:pPr>
        <w:pStyle w:val="ListParagraph"/>
        <w:numPr>
          <w:ilvl w:val="2"/>
          <w:numId w:val="2"/>
        </w:numPr>
        <w:rPr>
          <w:rFonts w:asciiTheme="majorHAnsi" w:hAnsiTheme="majorHAnsi"/>
        </w:rPr>
      </w:pPr>
      <w:r w:rsidRPr="00BE4208">
        <w:rPr>
          <w:rFonts w:asciiTheme="majorHAnsi" w:hAnsiTheme="majorHAnsi"/>
        </w:rPr>
        <w:t>Triple Bottom line</w:t>
      </w:r>
    </w:p>
    <w:p w14:paraId="2F679F4C" w14:textId="77777777" w:rsidR="00BE4208" w:rsidRPr="00BE4208" w:rsidRDefault="00BE4208" w:rsidP="003F5B91">
      <w:pPr>
        <w:pStyle w:val="ListParagraph"/>
        <w:numPr>
          <w:ilvl w:val="2"/>
          <w:numId w:val="2"/>
        </w:numPr>
        <w:rPr>
          <w:rFonts w:asciiTheme="majorHAnsi" w:hAnsiTheme="majorHAnsi"/>
        </w:rPr>
      </w:pPr>
      <w:r w:rsidRPr="00BE4208">
        <w:rPr>
          <w:rFonts w:asciiTheme="majorHAnsi" w:hAnsiTheme="majorHAnsi"/>
        </w:rPr>
        <w:t>Local sourcing</w:t>
      </w:r>
    </w:p>
    <w:p w14:paraId="3556E51A" w14:textId="77777777" w:rsidR="00BE4208" w:rsidRPr="00BE4208" w:rsidRDefault="00BE4208" w:rsidP="003F5B91">
      <w:pPr>
        <w:pStyle w:val="ListParagraph"/>
        <w:numPr>
          <w:ilvl w:val="2"/>
          <w:numId w:val="2"/>
        </w:numPr>
        <w:rPr>
          <w:rFonts w:asciiTheme="majorHAnsi" w:hAnsiTheme="majorHAnsi"/>
        </w:rPr>
      </w:pPr>
      <w:r w:rsidRPr="00BE4208">
        <w:rPr>
          <w:rFonts w:asciiTheme="majorHAnsi" w:hAnsiTheme="majorHAnsi"/>
        </w:rPr>
        <w:t>Reducing carbon footprint:  Packaging, serving wear, renewable energy sourcing</w:t>
      </w:r>
    </w:p>
    <w:p w14:paraId="619FDCA7" w14:textId="77777777" w:rsidR="00BE4208" w:rsidRPr="00BE4208" w:rsidRDefault="00BE4208" w:rsidP="009628E7">
      <w:pPr>
        <w:pStyle w:val="ListParagraph"/>
        <w:numPr>
          <w:ilvl w:val="1"/>
          <w:numId w:val="2"/>
        </w:numPr>
        <w:rPr>
          <w:rFonts w:asciiTheme="majorHAnsi" w:hAnsiTheme="majorHAnsi"/>
        </w:rPr>
      </w:pPr>
      <w:r w:rsidRPr="00BE4208">
        <w:rPr>
          <w:rFonts w:asciiTheme="majorHAnsi" w:hAnsiTheme="majorHAnsi"/>
        </w:rPr>
        <w:t>Financing</w:t>
      </w:r>
    </w:p>
    <w:p w14:paraId="4CE0D413" w14:textId="77777777" w:rsidR="00BE4208" w:rsidRPr="00BE4208" w:rsidRDefault="00BE4208" w:rsidP="003F5B91">
      <w:pPr>
        <w:pStyle w:val="ListParagraph"/>
        <w:numPr>
          <w:ilvl w:val="2"/>
          <w:numId w:val="2"/>
        </w:numPr>
        <w:rPr>
          <w:rFonts w:asciiTheme="majorHAnsi" w:hAnsiTheme="majorHAnsi"/>
        </w:rPr>
      </w:pPr>
      <w:r w:rsidRPr="00BE4208">
        <w:rPr>
          <w:rFonts w:asciiTheme="majorHAnsi" w:hAnsiTheme="majorHAnsi"/>
        </w:rPr>
        <w:t>Determining financing need; keeping things lean and as debt-free as possible</w:t>
      </w:r>
    </w:p>
    <w:p w14:paraId="6834BBD6" w14:textId="77777777" w:rsidR="00BE4208" w:rsidRPr="00BE4208" w:rsidRDefault="00BE4208" w:rsidP="003F5B91">
      <w:pPr>
        <w:pStyle w:val="ListParagraph"/>
        <w:numPr>
          <w:ilvl w:val="2"/>
          <w:numId w:val="2"/>
        </w:numPr>
        <w:rPr>
          <w:rFonts w:asciiTheme="majorHAnsi" w:hAnsiTheme="majorHAnsi"/>
        </w:rPr>
      </w:pPr>
      <w:r w:rsidRPr="00BE4208">
        <w:rPr>
          <w:rFonts w:asciiTheme="majorHAnsi" w:hAnsiTheme="majorHAnsi"/>
        </w:rPr>
        <w:t>Traditional options:  Bank loans, borrowing from family &amp; friends</w:t>
      </w:r>
    </w:p>
    <w:p w14:paraId="4A16DFE7" w14:textId="77777777" w:rsidR="00BE4208" w:rsidRPr="003F5B91" w:rsidRDefault="00BE4208" w:rsidP="003F5B91">
      <w:pPr>
        <w:pStyle w:val="ListParagraph"/>
        <w:numPr>
          <w:ilvl w:val="2"/>
          <w:numId w:val="2"/>
        </w:numPr>
        <w:rPr>
          <w:rFonts w:asciiTheme="majorHAnsi" w:hAnsiTheme="majorHAnsi"/>
        </w:rPr>
      </w:pPr>
      <w:r w:rsidRPr="00BE4208">
        <w:rPr>
          <w:rFonts w:asciiTheme="majorHAnsi" w:hAnsiTheme="majorHAnsi"/>
        </w:rPr>
        <w:t>Innovative financing:  Kickstarter, crowd-sourcing, KivaZip</w:t>
      </w:r>
    </w:p>
    <w:p w14:paraId="6A986E9E" w14:textId="77777777" w:rsidR="00BE4208" w:rsidRPr="00BE4208" w:rsidRDefault="00BE4208" w:rsidP="00BE4208">
      <w:pPr>
        <w:ind w:firstLine="60"/>
        <w:rPr>
          <w:rFonts w:asciiTheme="majorHAnsi" w:hAnsiTheme="majorHAnsi"/>
        </w:rPr>
      </w:pPr>
    </w:p>
    <w:p w14:paraId="74D88B19" w14:textId="77777777" w:rsidR="00BE4208" w:rsidRPr="00BE4208" w:rsidRDefault="00BE4208" w:rsidP="00BE4208">
      <w:pPr>
        <w:pStyle w:val="ListParagraph"/>
        <w:numPr>
          <w:ilvl w:val="0"/>
          <w:numId w:val="2"/>
        </w:numPr>
        <w:rPr>
          <w:rFonts w:asciiTheme="majorHAnsi" w:hAnsiTheme="majorHAnsi"/>
        </w:rPr>
      </w:pPr>
      <w:r w:rsidRPr="00BE4208">
        <w:rPr>
          <w:rFonts w:asciiTheme="majorHAnsi" w:hAnsiTheme="majorHAnsi"/>
        </w:rPr>
        <w:t>Case Studies: (Writer:  Lisa Kivirist; 3,000 – 4,000 words; approx. 750 per case study; 4-6 case studies; see case study list for more details)</w:t>
      </w:r>
    </w:p>
    <w:p w14:paraId="325D26E8" w14:textId="77777777" w:rsidR="00BE4208" w:rsidRPr="00BE4208" w:rsidRDefault="00BE4208" w:rsidP="003F5B91">
      <w:pPr>
        <w:pStyle w:val="ListParagraph"/>
        <w:numPr>
          <w:ilvl w:val="1"/>
          <w:numId w:val="2"/>
        </w:numPr>
        <w:rPr>
          <w:rFonts w:asciiTheme="majorHAnsi" w:hAnsiTheme="majorHAnsi"/>
        </w:rPr>
      </w:pPr>
      <w:r w:rsidRPr="00BE4208">
        <w:rPr>
          <w:rFonts w:asciiTheme="majorHAnsi" w:hAnsiTheme="majorHAnsi"/>
        </w:rPr>
        <w:t xml:space="preserve">The Red Barn Farm of Northfield (Northfield, MN) </w:t>
      </w:r>
    </w:p>
    <w:p w14:paraId="3AAA709E" w14:textId="77777777" w:rsidR="00BE4208" w:rsidRPr="00BE4208" w:rsidRDefault="00BE4208" w:rsidP="003F5B91">
      <w:pPr>
        <w:pStyle w:val="ListParagraph"/>
        <w:numPr>
          <w:ilvl w:val="1"/>
          <w:numId w:val="2"/>
        </w:numPr>
        <w:rPr>
          <w:rFonts w:asciiTheme="majorHAnsi" w:hAnsiTheme="majorHAnsi"/>
        </w:rPr>
      </w:pPr>
      <w:r w:rsidRPr="00BE4208">
        <w:rPr>
          <w:rFonts w:asciiTheme="majorHAnsi" w:hAnsiTheme="majorHAnsi"/>
        </w:rPr>
        <w:t>Two Pony Gardens (Long Lake, MN) ***</w:t>
      </w:r>
    </w:p>
    <w:p w14:paraId="37AF2B2D" w14:textId="77777777" w:rsidR="00BE4208" w:rsidRPr="00BE4208" w:rsidRDefault="00BE4208" w:rsidP="003F5B91">
      <w:pPr>
        <w:pStyle w:val="ListParagraph"/>
        <w:numPr>
          <w:ilvl w:val="1"/>
          <w:numId w:val="2"/>
        </w:numPr>
        <w:rPr>
          <w:rFonts w:asciiTheme="majorHAnsi" w:hAnsiTheme="majorHAnsi"/>
        </w:rPr>
      </w:pPr>
      <w:r w:rsidRPr="00BE4208">
        <w:rPr>
          <w:rFonts w:asciiTheme="majorHAnsi" w:hAnsiTheme="majorHAnsi"/>
        </w:rPr>
        <w:t>DreamAcres (Wykoff, MN) ***</w:t>
      </w:r>
    </w:p>
    <w:p w14:paraId="561825A7" w14:textId="77777777" w:rsidR="00BE4208" w:rsidRPr="00BE4208" w:rsidRDefault="00BE4208" w:rsidP="003F5B91">
      <w:pPr>
        <w:pStyle w:val="ListParagraph"/>
        <w:numPr>
          <w:ilvl w:val="1"/>
          <w:numId w:val="2"/>
        </w:numPr>
        <w:rPr>
          <w:rFonts w:asciiTheme="majorHAnsi" w:hAnsiTheme="majorHAnsi"/>
        </w:rPr>
      </w:pPr>
      <w:r w:rsidRPr="00BE4208">
        <w:rPr>
          <w:rFonts w:asciiTheme="majorHAnsi" w:hAnsiTheme="majorHAnsi"/>
        </w:rPr>
        <w:t>Squash Blossom Farms (Douglas, MN)</w:t>
      </w:r>
    </w:p>
    <w:p w14:paraId="77695C5E" w14:textId="77777777" w:rsidR="00BE4208" w:rsidRPr="00BE4208" w:rsidRDefault="00BE4208" w:rsidP="003F5B91">
      <w:pPr>
        <w:pStyle w:val="ListParagraph"/>
        <w:numPr>
          <w:ilvl w:val="1"/>
          <w:numId w:val="2"/>
        </w:numPr>
        <w:rPr>
          <w:rFonts w:asciiTheme="majorHAnsi" w:hAnsiTheme="majorHAnsi"/>
        </w:rPr>
      </w:pPr>
      <w:r w:rsidRPr="00BE4208">
        <w:rPr>
          <w:rFonts w:asciiTheme="majorHAnsi" w:hAnsiTheme="majorHAnsi"/>
        </w:rPr>
        <w:t xml:space="preserve">Stoney Acres Farm (Athens, WI) </w:t>
      </w:r>
    </w:p>
    <w:p w14:paraId="20098726" w14:textId="77777777" w:rsidR="00BE4208" w:rsidRPr="00BE4208" w:rsidRDefault="00BE4208" w:rsidP="003F5B91">
      <w:pPr>
        <w:pStyle w:val="ListParagraph"/>
        <w:numPr>
          <w:ilvl w:val="1"/>
          <w:numId w:val="2"/>
        </w:numPr>
        <w:rPr>
          <w:rFonts w:asciiTheme="majorHAnsi" w:hAnsiTheme="majorHAnsi"/>
        </w:rPr>
      </w:pPr>
      <w:r w:rsidRPr="00BE4208">
        <w:rPr>
          <w:rFonts w:asciiTheme="majorHAnsi" w:hAnsiTheme="majorHAnsi"/>
        </w:rPr>
        <w:t xml:space="preserve">Suncrest Gardens (Cochrane, WI) </w:t>
      </w:r>
    </w:p>
    <w:p w14:paraId="2892802B" w14:textId="77777777" w:rsidR="00BE4208" w:rsidRPr="00BE4208" w:rsidRDefault="00BE4208" w:rsidP="003F5B91">
      <w:pPr>
        <w:pStyle w:val="ListParagraph"/>
        <w:numPr>
          <w:ilvl w:val="1"/>
          <w:numId w:val="2"/>
        </w:numPr>
        <w:rPr>
          <w:rFonts w:asciiTheme="majorHAnsi" w:hAnsiTheme="majorHAnsi"/>
        </w:rPr>
      </w:pPr>
      <w:r w:rsidRPr="00BE4208">
        <w:rPr>
          <w:rFonts w:asciiTheme="majorHAnsi" w:hAnsiTheme="majorHAnsi"/>
        </w:rPr>
        <w:t xml:space="preserve">Lovetree Farm (Grantsburg, WI) </w:t>
      </w:r>
    </w:p>
    <w:p w14:paraId="174BB06A" w14:textId="77777777" w:rsidR="00BE4208" w:rsidRPr="00BE4208" w:rsidRDefault="00BE4208" w:rsidP="003F5B91">
      <w:pPr>
        <w:pStyle w:val="ListParagraph"/>
        <w:numPr>
          <w:ilvl w:val="1"/>
          <w:numId w:val="2"/>
        </w:numPr>
        <w:rPr>
          <w:rFonts w:asciiTheme="majorHAnsi" w:hAnsiTheme="majorHAnsi"/>
        </w:rPr>
      </w:pPr>
      <w:r w:rsidRPr="00BE4208">
        <w:rPr>
          <w:rFonts w:asciiTheme="majorHAnsi" w:hAnsiTheme="majorHAnsi"/>
        </w:rPr>
        <w:t>Dinner on the Farm (St. Paul, MN); outsourcing example</w:t>
      </w:r>
    </w:p>
    <w:p w14:paraId="4DBB8E3A" w14:textId="77777777" w:rsidR="00BE4208" w:rsidRPr="00BE4208" w:rsidRDefault="00BE4208" w:rsidP="003F5B91">
      <w:pPr>
        <w:rPr>
          <w:rFonts w:asciiTheme="majorHAnsi" w:hAnsiTheme="majorHAnsi"/>
        </w:rPr>
      </w:pPr>
    </w:p>
    <w:p w14:paraId="2F4C17FF" w14:textId="77777777" w:rsidR="00BE4208" w:rsidRPr="00BE4208" w:rsidRDefault="00BE4208" w:rsidP="00BE4208">
      <w:pPr>
        <w:pStyle w:val="ListParagraph"/>
        <w:numPr>
          <w:ilvl w:val="0"/>
          <w:numId w:val="2"/>
        </w:numPr>
        <w:rPr>
          <w:rFonts w:asciiTheme="majorHAnsi" w:hAnsiTheme="majorHAnsi"/>
        </w:rPr>
      </w:pPr>
      <w:r w:rsidRPr="00BE4208">
        <w:rPr>
          <w:rFonts w:asciiTheme="majorHAnsi" w:hAnsiTheme="majorHAnsi"/>
        </w:rPr>
        <w:t>Checklists &amp; Additional Resources (Writer:  Lisa Kivirist)</w:t>
      </w:r>
    </w:p>
    <w:p w14:paraId="15414BB6" w14:textId="77777777" w:rsidR="00BE4208" w:rsidRPr="00BE4208" w:rsidRDefault="00BE4208" w:rsidP="003F5B91">
      <w:pPr>
        <w:pStyle w:val="ListParagraph"/>
        <w:numPr>
          <w:ilvl w:val="1"/>
          <w:numId w:val="2"/>
        </w:numPr>
        <w:rPr>
          <w:rFonts w:asciiTheme="majorHAnsi" w:hAnsiTheme="majorHAnsi"/>
        </w:rPr>
      </w:pPr>
      <w:r w:rsidRPr="00BE4208">
        <w:rPr>
          <w:rFonts w:asciiTheme="majorHAnsi" w:hAnsiTheme="majorHAnsi"/>
        </w:rPr>
        <w:t>FAQ:  Dispelling on-farm food service myths</w:t>
      </w:r>
    </w:p>
    <w:p w14:paraId="05022FD5" w14:textId="77777777" w:rsidR="00BE4208" w:rsidRPr="00BE4208" w:rsidRDefault="00BE4208" w:rsidP="003F5B91">
      <w:pPr>
        <w:pStyle w:val="ListParagraph"/>
        <w:numPr>
          <w:ilvl w:val="2"/>
          <w:numId w:val="2"/>
        </w:numPr>
        <w:rPr>
          <w:rFonts w:asciiTheme="majorHAnsi" w:hAnsiTheme="majorHAnsi"/>
        </w:rPr>
      </w:pPr>
      <w:r w:rsidRPr="00BE4208">
        <w:rPr>
          <w:rFonts w:asciiTheme="majorHAnsi" w:hAnsiTheme="majorHAnsi"/>
        </w:rPr>
        <w:t>What is the defining line between a “private dinner party” to an event requiring permitting and inspection?  How does a potluck fit into this?</w:t>
      </w:r>
    </w:p>
    <w:p w14:paraId="3FF1A006" w14:textId="77777777" w:rsidR="00BE4208" w:rsidRPr="00BE4208" w:rsidRDefault="00BE4208" w:rsidP="003F5B91">
      <w:pPr>
        <w:pStyle w:val="ListParagraph"/>
        <w:numPr>
          <w:ilvl w:val="2"/>
          <w:numId w:val="2"/>
        </w:numPr>
        <w:rPr>
          <w:rFonts w:asciiTheme="majorHAnsi" w:hAnsiTheme="majorHAnsi"/>
        </w:rPr>
      </w:pPr>
      <w:r w:rsidRPr="00BE4208">
        <w:rPr>
          <w:rFonts w:asciiTheme="majorHAnsi" w:hAnsiTheme="majorHAnsi"/>
        </w:rPr>
        <w:t>If I don’t charge a specific amount and just put out a donation charge, do I still need to through through permitting and inspection?  What if I give away for free food that I prepare in my home kitchen?</w:t>
      </w:r>
    </w:p>
    <w:p w14:paraId="3394CF03" w14:textId="77777777" w:rsidR="00BE4208" w:rsidRPr="00BE4208" w:rsidRDefault="00BE4208" w:rsidP="003F5B91">
      <w:pPr>
        <w:pStyle w:val="ListParagraph"/>
        <w:numPr>
          <w:ilvl w:val="2"/>
          <w:numId w:val="2"/>
        </w:numPr>
        <w:rPr>
          <w:rFonts w:asciiTheme="majorHAnsi" w:hAnsiTheme="majorHAnsi"/>
        </w:rPr>
      </w:pPr>
      <w:r w:rsidRPr="00BE4208">
        <w:rPr>
          <w:rFonts w:asciiTheme="majorHAnsi" w:hAnsiTheme="majorHAnsi"/>
        </w:rPr>
        <w:t>What is the difference if I only invite my CSA member? Can I include a farm-to-table dinner as a benefit of CSA membership (i.e., not charge individually) and not need a full commercial kitchen?</w:t>
      </w:r>
    </w:p>
    <w:p w14:paraId="6ED66ED8" w14:textId="77777777" w:rsidR="00BE4208" w:rsidRPr="00BE4208" w:rsidRDefault="00BE4208" w:rsidP="003F5B91">
      <w:pPr>
        <w:pStyle w:val="ListParagraph"/>
        <w:numPr>
          <w:ilvl w:val="1"/>
          <w:numId w:val="2"/>
        </w:numPr>
        <w:rPr>
          <w:rFonts w:asciiTheme="majorHAnsi" w:hAnsiTheme="majorHAnsi"/>
        </w:rPr>
      </w:pPr>
      <w:r w:rsidRPr="00BE4208">
        <w:rPr>
          <w:rFonts w:asciiTheme="majorHAnsi" w:hAnsiTheme="majorHAnsi"/>
        </w:rPr>
        <w:t>Start-up Checklist</w:t>
      </w:r>
    </w:p>
    <w:p w14:paraId="33673C9F" w14:textId="77777777" w:rsidR="00BE4208" w:rsidRPr="00BE4208" w:rsidRDefault="00BE4208" w:rsidP="003F5B91">
      <w:pPr>
        <w:pStyle w:val="ListParagraph"/>
        <w:numPr>
          <w:ilvl w:val="1"/>
          <w:numId w:val="2"/>
        </w:numPr>
        <w:rPr>
          <w:rFonts w:asciiTheme="majorHAnsi" w:hAnsiTheme="majorHAnsi"/>
        </w:rPr>
      </w:pPr>
      <w:r w:rsidRPr="00BE4208">
        <w:rPr>
          <w:rFonts w:asciiTheme="majorHAnsi" w:hAnsiTheme="majorHAnsi"/>
        </w:rPr>
        <w:t>Additional Resources</w:t>
      </w:r>
    </w:p>
    <w:p w14:paraId="1A8D65D3" w14:textId="77777777" w:rsidR="00BE4208" w:rsidRPr="00BE4208" w:rsidRDefault="00BE4208" w:rsidP="00BE4208">
      <w:pPr>
        <w:ind w:firstLine="60"/>
        <w:rPr>
          <w:rFonts w:asciiTheme="majorHAnsi" w:hAnsiTheme="majorHAnsi"/>
        </w:rPr>
      </w:pPr>
    </w:p>
    <w:p w14:paraId="3D87FCC2" w14:textId="77777777" w:rsidR="00BE4208" w:rsidRPr="00EB66AF" w:rsidRDefault="00BE4208">
      <w:pPr>
        <w:rPr>
          <w:rFonts w:asciiTheme="majorHAnsi" w:hAnsiTheme="majorHAnsi"/>
        </w:rPr>
      </w:pPr>
    </w:p>
    <w:sectPr w:rsidR="00BE4208" w:rsidRPr="00EB66AF" w:rsidSect="00796D6D">
      <w:footerReference w:type="even"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F931B" w14:textId="77777777" w:rsidR="005F1F1C" w:rsidRDefault="005F1F1C" w:rsidP="00ED671D">
      <w:r>
        <w:separator/>
      </w:r>
    </w:p>
  </w:endnote>
  <w:endnote w:type="continuationSeparator" w:id="0">
    <w:p w14:paraId="379B8F45" w14:textId="77777777" w:rsidR="005F1F1C" w:rsidRDefault="005F1F1C" w:rsidP="00ED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272B1" w14:textId="77777777" w:rsidR="009628E7" w:rsidRDefault="005F1F1C">
    <w:pPr>
      <w:pStyle w:val="Footer"/>
    </w:pPr>
    <w:sdt>
      <w:sdtPr>
        <w:id w:val="969400743"/>
        <w:placeholder>
          <w:docPart w:val="3760B43C8914DE4B83553F6F93AB400F"/>
        </w:placeholder>
        <w:temporary/>
        <w:showingPlcHdr/>
      </w:sdtPr>
      <w:sdtEndPr/>
      <w:sdtContent>
        <w:r w:rsidR="009628E7">
          <w:t>[Type text]</w:t>
        </w:r>
      </w:sdtContent>
    </w:sdt>
    <w:r w:rsidR="009628E7">
      <w:ptab w:relativeTo="margin" w:alignment="center" w:leader="none"/>
    </w:r>
    <w:sdt>
      <w:sdtPr>
        <w:id w:val="969400748"/>
        <w:placeholder>
          <w:docPart w:val="81B503B913CCA24EB59984EEC83C72F8"/>
        </w:placeholder>
        <w:temporary/>
        <w:showingPlcHdr/>
      </w:sdtPr>
      <w:sdtEndPr/>
      <w:sdtContent>
        <w:r w:rsidR="009628E7">
          <w:t>[Type text]</w:t>
        </w:r>
      </w:sdtContent>
    </w:sdt>
    <w:r w:rsidR="009628E7">
      <w:ptab w:relativeTo="margin" w:alignment="right" w:leader="none"/>
    </w:r>
    <w:sdt>
      <w:sdtPr>
        <w:id w:val="969400753"/>
        <w:placeholder>
          <w:docPart w:val="B6C466AD0D38EE41809BCF6AE4A9D1C2"/>
        </w:placeholder>
        <w:temporary/>
        <w:showingPlcHdr/>
      </w:sdtPr>
      <w:sdtEndPr/>
      <w:sdtContent>
        <w:r w:rsidR="009628E7">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DA228" w14:textId="77777777" w:rsidR="005F1F1C" w:rsidRDefault="005F1F1C" w:rsidP="00ED671D">
      <w:r>
        <w:separator/>
      </w:r>
    </w:p>
  </w:footnote>
  <w:footnote w:type="continuationSeparator" w:id="0">
    <w:p w14:paraId="4CB575DB" w14:textId="77777777" w:rsidR="005F1F1C" w:rsidRDefault="005F1F1C" w:rsidP="00ED6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60AB0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58F730D"/>
    <w:multiLevelType w:val="hybridMultilevel"/>
    <w:tmpl w:val="1E10B6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208"/>
    <w:rsid w:val="00020ED5"/>
    <w:rsid w:val="00024202"/>
    <w:rsid w:val="003F5B91"/>
    <w:rsid w:val="005F1F1C"/>
    <w:rsid w:val="00660498"/>
    <w:rsid w:val="00683BEE"/>
    <w:rsid w:val="00764C59"/>
    <w:rsid w:val="00796D6D"/>
    <w:rsid w:val="007B4168"/>
    <w:rsid w:val="009628E7"/>
    <w:rsid w:val="0096652B"/>
    <w:rsid w:val="00AE4C07"/>
    <w:rsid w:val="00BE4208"/>
    <w:rsid w:val="00C26B1A"/>
    <w:rsid w:val="00DA1929"/>
    <w:rsid w:val="00E7552D"/>
    <w:rsid w:val="00EB66AF"/>
    <w:rsid w:val="00ED31C6"/>
    <w:rsid w:val="00ED6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E9D47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55B2"/>
    <w:rPr>
      <w:rFonts w:ascii="Lucida Grande" w:hAnsi="Lucida Grande"/>
      <w:sz w:val="18"/>
      <w:szCs w:val="18"/>
    </w:rPr>
  </w:style>
  <w:style w:type="paragraph" w:customStyle="1" w:styleId="NoteLevel1">
    <w:name w:val="Note Level 1"/>
    <w:basedOn w:val="Normal"/>
    <w:rsid w:val="00C46177"/>
    <w:pPr>
      <w:keepNext/>
      <w:numPr>
        <w:numId w:val="1"/>
      </w:numPr>
      <w:outlineLvl w:val="0"/>
    </w:pPr>
    <w:rPr>
      <w:rFonts w:ascii="Calibri" w:eastAsia="MS Gothic" w:hAnsi="Calibri"/>
      <w:sz w:val="22"/>
    </w:rPr>
  </w:style>
  <w:style w:type="paragraph" w:customStyle="1" w:styleId="NoteLevel2">
    <w:name w:val="Note Level 2"/>
    <w:basedOn w:val="Normal"/>
    <w:rsid w:val="00C46177"/>
    <w:pPr>
      <w:keepNext/>
      <w:numPr>
        <w:ilvl w:val="1"/>
        <w:numId w:val="1"/>
      </w:numPr>
      <w:outlineLvl w:val="1"/>
    </w:pPr>
    <w:rPr>
      <w:rFonts w:ascii="Calibri" w:eastAsia="MS Gothic" w:hAnsi="Calibri"/>
      <w:sz w:val="22"/>
    </w:rPr>
  </w:style>
  <w:style w:type="paragraph" w:customStyle="1" w:styleId="NoteLevel3">
    <w:name w:val="Note Level 3"/>
    <w:basedOn w:val="Normal"/>
    <w:rsid w:val="00C46177"/>
    <w:pPr>
      <w:keepNext/>
      <w:numPr>
        <w:ilvl w:val="2"/>
        <w:numId w:val="1"/>
      </w:numPr>
      <w:outlineLvl w:val="2"/>
    </w:pPr>
    <w:rPr>
      <w:rFonts w:ascii="Calibri" w:eastAsia="MS Gothic" w:hAnsi="Calibri"/>
      <w:sz w:val="22"/>
    </w:rPr>
  </w:style>
  <w:style w:type="paragraph" w:customStyle="1" w:styleId="NoteLevel4">
    <w:name w:val="Note Level 4"/>
    <w:basedOn w:val="Normal"/>
    <w:rsid w:val="00C46177"/>
    <w:pPr>
      <w:keepNext/>
      <w:numPr>
        <w:ilvl w:val="3"/>
        <w:numId w:val="1"/>
      </w:numPr>
      <w:outlineLvl w:val="3"/>
    </w:pPr>
    <w:rPr>
      <w:rFonts w:ascii="Calibri" w:eastAsia="MS Gothic" w:hAnsi="Calibri"/>
      <w:sz w:val="22"/>
    </w:rPr>
  </w:style>
  <w:style w:type="paragraph" w:customStyle="1" w:styleId="NoteLevel5">
    <w:name w:val="Note Level 5"/>
    <w:basedOn w:val="Normal"/>
    <w:rsid w:val="00C46177"/>
    <w:pPr>
      <w:keepNext/>
      <w:numPr>
        <w:ilvl w:val="4"/>
        <w:numId w:val="1"/>
      </w:numPr>
      <w:outlineLvl w:val="4"/>
    </w:pPr>
    <w:rPr>
      <w:rFonts w:ascii="Calibri" w:eastAsia="MS Gothic" w:hAnsi="Calibri"/>
      <w:sz w:val="22"/>
    </w:rPr>
  </w:style>
  <w:style w:type="paragraph" w:customStyle="1" w:styleId="NoteLevel6">
    <w:name w:val="Note Level 6"/>
    <w:basedOn w:val="Normal"/>
    <w:rsid w:val="00C46177"/>
    <w:pPr>
      <w:keepNext/>
      <w:numPr>
        <w:ilvl w:val="5"/>
        <w:numId w:val="1"/>
      </w:numPr>
      <w:outlineLvl w:val="5"/>
    </w:pPr>
    <w:rPr>
      <w:rFonts w:ascii="Calibri" w:eastAsia="MS Gothic" w:hAnsi="Calibri"/>
      <w:sz w:val="22"/>
    </w:rPr>
  </w:style>
  <w:style w:type="paragraph" w:customStyle="1" w:styleId="NoteLevel7">
    <w:name w:val="Note Level 7"/>
    <w:basedOn w:val="Normal"/>
    <w:rsid w:val="00C46177"/>
    <w:pPr>
      <w:keepNext/>
      <w:numPr>
        <w:ilvl w:val="6"/>
        <w:numId w:val="1"/>
      </w:numPr>
      <w:outlineLvl w:val="6"/>
    </w:pPr>
    <w:rPr>
      <w:rFonts w:ascii="Calibri" w:eastAsia="MS Gothic" w:hAnsi="Calibri"/>
      <w:sz w:val="22"/>
    </w:rPr>
  </w:style>
  <w:style w:type="paragraph" w:customStyle="1" w:styleId="NoteLevel8">
    <w:name w:val="Note Level 8"/>
    <w:basedOn w:val="Normal"/>
    <w:rsid w:val="00C46177"/>
    <w:pPr>
      <w:keepNext/>
      <w:numPr>
        <w:ilvl w:val="7"/>
        <w:numId w:val="1"/>
      </w:numPr>
      <w:outlineLvl w:val="7"/>
    </w:pPr>
    <w:rPr>
      <w:rFonts w:ascii="Calibri" w:eastAsia="MS Gothic" w:hAnsi="Calibri"/>
      <w:sz w:val="22"/>
    </w:rPr>
  </w:style>
  <w:style w:type="paragraph" w:customStyle="1" w:styleId="NoteLevel9">
    <w:name w:val="Note Level 9"/>
    <w:basedOn w:val="Normal"/>
    <w:rsid w:val="00C46177"/>
    <w:pPr>
      <w:keepNext/>
      <w:numPr>
        <w:ilvl w:val="8"/>
        <w:numId w:val="1"/>
      </w:numPr>
      <w:outlineLvl w:val="8"/>
    </w:pPr>
    <w:rPr>
      <w:rFonts w:ascii="Calibri" w:eastAsia="MS Gothic" w:hAnsi="Calibri"/>
      <w:sz w:val="22"/>
    </w:rPr>
  </w:style>
  <w:style w:type="paragraph" w:styleId="Header">
    <w:name w:val="header"/>
    <w:basedOn w:val="Normal"/>
    <w:link w:val="HeaderChar"/>
    <w:uiPriority w:val="99"/>
    <w:unhideWhenUsed/>
    <w:rsid w:val="00ED671D"/>
    <w:pPr>
      <w:tabs>
        <w:tab w:val="center" w:pos="4320"/>
        <w:tab w:val="right" w:pos="8640"/>
      </w:tabs>
    </w:pPr>
  </w:style>
  <w:style w:type="character" w:customStyle="1" w:styleId="HeaderChar">
    <w:name w:val="Header Char"/>
    <w:basedOn w:val="DefaultParagraphFont"/>
    <w:link w:val="Header"/>
    <w:uiPriority w:val="99"/>
    <w:rsid w:val="00ED671D"/>
    <w:rPr>
      <w:sz w:val="24"/>
      <w:szCs w:val="24"/>
      <w:lang w:eastAsia="en-US"/>
    </w:rPr>
  </w:style>
  <w:style w:type="paragraph" w:styleId="Footer">
    <w:name w:val="footer"/>
    <w:basedOn w:val="Normal"/>
    <w:link w:val="FooterChar"/>
    <w:uiPriority w:val="99"/>
    <w:unhideWhenUsed/>
    <w:rsid w:val="00ED671D"/>
    <w:pPr>
      <w:tabs>
        <w:tab w:val="center" w:pos="4320"/>
        <w:tab w:val="right" w:pos="8640"/>
      </w:tabs>
    </w:pPr>
  </w:style>
  <w:style w:type="character" w:customStyle="1" w:styleId="FooterChar">
    <w:name w:val="Footer Char"/>
    <w:basedOn w:val="DefaultParagraphFont"/>
    <w:link w:val="Footer"/>
    <w:uiPriority w:val="99"/>
    <w:rsid w:val="00ED671D"/>
    <w:rPr>
      <w:sz w:val="24"/>
      <w:szCs w:val="24"/>
      <w:lang w:eastAsia="en-US"/>
    </w:rPr>
  </w:style>
  <w:style w:type="paragraph" w:styleId="ListParagraph">
    <w:name w:val="List Paragraph"/>
    <w:basedOn w:val="Normal"/>
    <w:uiPriority w:val="34"/>
    <w:qFormat/>
    <w:rsid w:val="00BE42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55B2"/>
    <w:rPr>
      <w:rFonts w:ascii="Lucida Grande" w:hAnsi="Lucida Grande"/>
      <w:sz w:val="18"/>
      <w:szCs w:val="18"/>
    </w:rPr>
  </w:style>
  <w:style w:type="paragraph" w:customStyle="1" w:styleId="NoteLevel1">
    <w:name w:val="Note Level 1"/>
    <w:basedOn w:val="Normal"/>
    <w:rsid w:val="00C46177"/>
    <w:pPr>
      <w:keepNext/>
      <w:numPr>
        <w:numId w:val="1"/>
      </w:numPr>
      <w:outlineLvl w:val="0"/>
    </w:pPr>
    <w:rPr>
      <w:rFonts w:ascii="Calibri" w:eastAsia="MS Gothic" w:hAnsi="Calibri"/>
      <w:sz w:val="22"/>
    </w:rPr>
  </w:style>
  <w:style w:type="paragraph" w:customStyle="1" w:styleId="NoteLevel2">
    <w:name w:val="Note Level 2"/>
    <w:basedOn w:val="Normal"/>
    <w:rsid w:val="00C46177"/>
    <w:pPr>
      <w:keepNext/>
      <w:numPr>
        <w:ilvl w:val="1"/>
        <w:numId w:val="1"/>
      </w:numPr>
      <w:outlineLvl w:val="1"/>
    </w:pPr>
    <w:rPr>
      <w:rFonts w:ascii="Calibri" w:eastAsia="MS Gothic" w:hAnsi="Calibri"/>
      <w:sz w:val="22"/>
    </w:rPr>
  </w:style>
  <w:style w:type="paragraph" w:customStyle="1" w:styleId="NoteLevel3">
    <w:name w:val="Note Level 3"/>
    <w:basedOn w:val="Normal"/>
    <w:rsid w:val="00C46177"/>
    <w:pPr>
      <w:keepNext/>
      <w:numPr>
        <w:ilvl w:val="2"/>
        <w:numId w:val="1"/>
      </w:numPr>
      <w:outlineLvl w:val="2"/>
    </w:pPr>
    <w:rPr>
      <w:rFonts w:ascii="Calibri" w:eastAsia="MS Gothic" w:hAnsi="Calibri"/>
      <w:sz w:val="22"/>
    </w:rPr>
  </w:style>
  <w:style w:type="paragraph" w:customStyle="1" w:styleId="NoteLevel4">
    <w:name w:val="Note Level 4"/>
    <w:basedOn w:val="Normal"/>
    <w:rsid w:val="00C46177"/>
    <w:pPr>
      <w:keepNext/>
      <w:numPr>
        <w:ilvl w:val="3"/>
        <w:numId w:val="1"/>
      </w:numPr>
      <w:outlineLvl w:val="3"/>
    </w:pPr>
    <w:rPr>
      <w:rFonts w:ascii="Calibri" w:eastAsia="MS Gothic" w:hAnsi="Calibri"/>
      <w:sz w:val="22"/>
    </w:rPr>
  </w:style>
  <w:style w:type="paragraph" w:customStyle="1" w:styleId="NoteLevel5">
    <w:name w:val="Note Level 5"/>
    <w:basedOn w:val="Normal"/>
    <w:rsid w:val="00C46177"/>
    <w:pPr>
      <w:keepNext/>
      <w:numPr>
        <w:ilvl w:val="4"/>
        <w:numId w:val="1"/>
      </w:numPr>
      <w:outlineLvl w:val="4"/>
    </w:pPr>
    <w:rPr>
      <w:rFonts w:ascii="Calibri" w:eastAsia="MS Gothic" w:hAnsi="Calibri"/>
      <w:sz w:val="22"/>
    </w:rPr>
  </w:style>
  <w:style w:type="paragraph" w:customStyle="1" w:styleId="NoteLevel6">
    <w:name w:val="Note Level 6"/>
    <w:basedOn w:val="Normal"/>
    <w:rsid w:val="00C46177"/>
    <w:pPr>
      <w:keepNext/>
      <w:numPr>
        <w:ilvl w:val="5"/>
        <w:numId w:val="1"/>
      </w:numPr>
      <w:outlineLvl w:val="5"/>
    </w:pPr>
    <w:rPr>
      <w:rFonts w:ascii="Calibri" w:eastAsia="MS Gothic" w:hAnsi="Calibri"/>
      <w:sz w:val="22"/>
    </w:rPr>
  </w:style>
  <w:style w:type="paragraph" w:customStyle="1" w:styleId="NoteLevel7">
    <w:name w:val="Note Level 7"/>
    <w:basedOn w:val="Normal"/>
    <w:rsid w:val="00C46177"/>
    <w:pPr>
      <w:keepNext/>
      <w:numPr>
        <w:ilvl w:val="6"/>
        <w:numId w:val="1"/>
      </w:numPr>
      <w:outlineLvl w:val="6"/>
    </w:pPr>
    <w:rPr>
      <w:rFonts w:ascii="Calibri" w:eastAsia="MS Gothic" w:hAnsi="Calibri"/>
      <w:sz w:val="22"/>
    </w:rPr>
  </w:style>
  <w:style w:type="paragraph" w:customStyle="1" w:styleId="NoteLevel8">
    <w:name w:val="Note Level 8"/>
    <w:basedOn w:val="Normal"/>
    <w:rsid w:val="00C46177"/>
    <w:pPr>
      <w:keepNext/>
      <w:numPr>
        <w:ilvl w:val="7"/>
        <w:numId w:val="1"/>
      </w:numPr>
      <w:outlineLvl w:val="7"/>
    </w:pPr>
    <w:rPr>
      <w:rFonts w:ascii="Calibri" w:eastAsia="MS Gothic" w:hAnsi="Calibri"/>
      <w:sz w:val="22"/>
    </w:rPr>
  </w:style>
  <w:style w:type="paragraph" w:customStyle="1" w:styleId="NoteLevel9">
    <w:name w:val="Note Level 9"/>
    <w:basedOn w:val="Normal"/>
    <w:rsid w:val="00C46177"/>
    <w:pPr>
      <w:keepNext/>
      <w:numPr>
        <w:ilvl w:val="8"/>
        <w:numId w:val="1"/>
      </w:numPr>
      <w:outlineLvl w:val="8"/>
    </w:pPr>
    <w:rPr>
      <w:rFonts w:ascii="Calibri" w:eastAsia="MS Gothic" w:hAnsi="Calibri"/>
      <w:sz w:val="22"/>
    </w:rPr>
  </w:style>
  <w:style w:type="paragraph" w:styleId="Header">
    <w:name w:val="header"/>
    <w:basedOn w:val="Normal"/>
    <w:link w:val="HeaderChar"/>
    <w:uiPriority w:val="99"/>
    <w:unhideWhenUsed/>
    <w:rsid w:val="00ED671D"/>
    <w:pPr>
      <w:tabs>
        <w:tab w:val="center" w:pos="4320"/>
        <w:tab w:val="right" w:pos="8640"/>
      </w:tabs>
    </w:pPr>
  </w:style>
  <w:style w:type="character" w:customStyle="1" w:styleId="HeaderChar">
    <w:name w:val="Header Char"/>
    <w:basedOn w:val="DefaultParagraphFont"/>
    <w:link w:val="Header"/>
    <w:uiPriority w:val="99"/>
    <w:rsid w:val="00ED671D"/>
    <w:rPr>
      <w:sz w:val="24"/>
      <w:szCs w:val="24"/>
      <w:lang w:eastAsia="en-US"/>
    </w:rPr>
  </w:style>
  <w:style w:type="paragraph" w:styleId="Footer">
    <w:name w:val="footer"/>
    <w:basedOn w:val="Normal"/>
    <w:link w:val="FooterChar"/>
    <w:uiPriority w:val="99"/>
    <w:unhideWhenUsed/>
    <w:rsid w:val="00ED671D"/>
    <w:pPr>
      <w:tabs>
        <w:tab w:val="center" w:pos="4320"/>
        <w:tab w:val="right" w:pos="8640"/>
      </w:tabs>
    </w:pPr>
  </w:style>
  <w:style w:type="character" w:customStyle="1" w:styleId="FooterChar">
    <w:name w:val="Footer Char"/>
    <w:basedOn w:val="DefaultParagraphFont"/>
    <w:link w:val="Footer"/>
    <w:uiPriority w:val="99"/>
    <w:rsid w:val="00ED671D"/>
    <w:rPr>
      <w:sz w:val="24"/>
      <w:szCs w:val="24"/>
      <w:lang w:eastAsia="en-US"/>
    </w:rPr>
  </w:style>
  <w:style w:type="paragraph" w:styleId="ListParagraph">
    <w:name w:val="List Paragraph"/>
    <w:basedOn w:val="Normal"/>
    <w:uiPriority w:val="34"/>
    <w:qFormat/>
    <w:rsid w:val="00BE4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510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60B43C8914DE4B83553F6F93AB400F"/>
        <w:category>
          <w:name w:val="General"/>
          <w:gallery w:val="placeholder"/>
        </w:category>
        <w:types>
          <w:type w:val="bbPlcHdr"/>
        </w:types>
        <w:behaviors>
          <w:behavior w:val="content"/>
        </w:behaviors>
        <w:guid w:val="{EBB73F09-DC7C-2E4C-A02B-E7722B03681E}"/>
      </w:docPartPr>
      <w:docPartBody>
        <w:p w:rsidR="00DE59B7" w:rsidRDefault="00DE59B7">
          <w:pPr>
            <w:pStyle w:val="3760B43C8914DE4B83553F6F93AB400F"/>
          </w:pPr>
          <w:r>
            <w:t>[Type text]</w:t>
          </w:r>
        </w:p>
      </w:docPartBody>
    </w:docPart>
    <w:docPart>
      <w:docPartPr>
        <w:name w:val="81B503B913CCA24EB59984EEC83C72F8"/>
        <w:category>
          <w:name w:val="General"/>
          <w:gallery w:val="placeholder"/>
        </w:category>
        <w:types>
          <w:type w:val="bbPlcHdr"/>
        </w:types>
        <w:behaviors>
          <w:behavior w:val="content"/>
        </w:behaviors>
        <w:guid w:val="{DB6D01BE-D3B6-6F43-82B4-0784AFE2DCFE}"/>
      </w:docPartPr>
      <w:docPartBody>
        <w:p w:rsidR="00DE59B7" w:rsidRDefault="00DE59B7">
          <w:pPr>
            <w:pStyle w:val="81B503B913CCA24EB59984EEC83C72F8"/>
          </w:pPr>
          <w:r>
            <w:t>[Type text]</w:t>
          </w:r>
        </w:p>
      </w:docPartBody>
    </w:docPart>
    <w:docPart>
      <w:docPartPr>
        <w:name w:val="B6C466AD0D38EE41809BCF6AE4A9D1C2"/>
        <w:category>
          <w:name w:val="General"/>
          <w:gallery w:val="placeholder"/>
        </w:category>
        <w:types>
          <w:type w:val="bbPlcHdr"/>
        </w:types>
        <w:behaviors>
          <w:behavior w:val="content"/>
        </w:behaviors>
        <w:guid w:val="{DBB82100-0AE2-CC45-BBAF-005C82980B70}"/>
      </w:docPartPr>
      <w:docPartBody>
        <w:p w:rsidR="00DE59B7" w:rsidRDefault="00DE59B7">
          <w:pPr>
            <w:pStyle w:val="B6C466AD0D38EE41809BCF6AE4A9D1C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9B7"/>
    <w:rsid w:val="00D316CE"/>
    <w:rsid w:val="00DE5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60B43C8914DE4B83553F6F93AB400F">
    <w:name w:val="3760B43C8914DE4B83553F6F93AB400F"/>
  </w:style>
  <w:style w:type="paragraph" w:customStyle="1" w:styleId="81B503B913CCA24EB59984EEC83C72F8">
    <w:name w:val="81B503B913CCA24EB59984EEC83C72F8"/>
  </w:style>
  <w:style w:type="paragraph" w:customStyle="1" w:styleId="B6C466AD0D38EE41809BCF6AE4A9D1C2">
    <w:name w:val="B6C466AD0D38EE41809BCF6AE4A9D1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60B43C8914DE4B83553F6F93AB400F">
    <w:name w:val="3760B43C8914DE4B83553F6F93AB400F"/>
  </w:style>
  <w:style w:type="paragraph" w:customStyle="1" w:styleId="81B503B913CCA24EB59984EEC83C72F8">
    <w:name w:val="81B503B913CCA24EB59984EEC83C72F8"/>
  </w:style>
  <w:style w:type="paragraph" w:customStyle="1" w:styleId="B6C466AD0D38EE41809BCF6AE4A9D1C2">
    <w:name w:val="B6C466AD0D38EE41809BCF6AE4A9D1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63E99-CA2B-4AE0-919F-34E609A7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1325</Words>
  <Characters>7553</Characters>
  <Application>Microsoft Office Word</Application>
  <DocSecurity>0</DocSecurity>
  <Lines>62</Lines>
  <Paragraphs>17</Paragraphs>
  <ScaleCrop>false</ScaleCrop>
  <Company>University of Minnesota</Company>
  <LinksUpToDate>false</LinksUpToDate>
  <CharactersWithSpaces>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Armstrong</dc:creator>
  <cp:lastModifiedBy>Jane G Jewett</cp:lastModifiedBy>
  <cp:revision>2</cp:revision>
  <dcterms:created xsi:type="dcterms:W3CDTF">2014-06-19T22:40:00Z</dcterms:created>
  <dcterms:modified xsi:type="dcterms:W3CDTF">2014-06-19T22:40:00Z</dcterms:modified>
</cp:coreProperties>
</file>