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22" w:firstLine="0"/>
        <w:rPr>
          <w:rFonts w:ascii="Times New Roman"/>
          <w:sz w:val="20"/>
        </w:rPr>
      </w:pPr>
      <w:r>
        <w:rPr>
          <w:rFonts w:ascii="Times New Roman"/>
          <w:sz w:val="20"/>
        </w:rPr>
        <w:drawing>
          <wp:inline distT="0" distB="0" distL="0" distR="0">
            <wp:extent cx="1850583" cy="60626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50583" cy="606266"/>
                    </a:xfrm>
                    <a:prstGeom prst="rect">
                      <a:avLst/>
                    </a:prstGeom>
                  </pic:spPr>
                </pic:pic>
              </a:graphicData>
            </a:graphic>
          </wp:inline>
        </w:drawing>
      </w:r>
      <w:r>
        <w:rPr>
          <w:rFonts w:ascii="Times New Roman"/>
          <w:sz w:val="20"/>
        </w:rPr>
      </w:r>
    </w:p>
    <w:p>
      <w:pPr>
        <w:pStyle w:val="BodyText"/>
        <w:spacing w:before="5"/>
        <w:ind w:firstLine="0"/>
        <w:rPr>
          <w:rFonts w:ascii="Times New Roman"/>
          <w:sz w:val="11"/>
        </w:rPr>
      </w:pPr>
    </w:p>
    <w:p>
      <w:pPr>
        <w:pStyle w:val="Heading1"/>
      </w:pPr>
      <w:r>
        <w:rPr/>
        <w:t>Informal Procurement (Small Purchase) Procedures</w:t>
      </w:r>
    </w:p>
    <w:p>
      <w:pPr>
        <w:pStyle w:val="BodyText"/>
        <w:spacing w:before="11"/>
        <w:ind w:firstLine="0"/>
        <w:rPr>
          <w:b/>
          <w:sz w:val="25"/>
        </w:rPr>
      </w:pPr>
    </w:p>
    <w:p>
      <w:pPr>
        <w:pStyle w:val="BodyText"/>
        <w:spacing w:line="276" w:lineRule="auto" w:before="0"/>
        <w:ind w:left="120" w:right="100" w:firstLine="0"/>
      </w:pPr>
      <w:r>
        <w:rPr/>
        <w:t>This procurement method is used when the annual aggregate value of the purchase is less than the small purchase threshold.  Small purchases are conducted using specific procedures that are not as rigorous as formal procedures, but still provide competition. Child Nutrition (CN) Program participants are expected to use reasonable practices to obtain the best product at the best price and terms. Small purchase procedures, while relatively simple, must be free from anticompetitive practices and provide full and open competition.</w:t>
      </w:r>
    </w:p>
    <w:p>
      <w:pPr>
        <w:spacing w:before="202"/>
        <w:ind w:left="120" w:right="0" w:firstLine="0"/>
        <w:jc w:val="left"/>
        <w:rPr>
          <w:b/>
          <w:i/>
          <w:sz w:val="22"/>
        </w:rPr>
      </w:pPr>
      <w:r>
        <w:rPr>
          <w:b/>
          <w:i/>
          <w:sz w:val="22"/>
        </w:rPr>
        <w:t>Small purchase procedure</w:t>
      </w:r>
    </w:p>
    <w:p>
      <w:pPr>
        <w:pStyle w:val="ListParagraph"/>
        <w:numPr>
          <w:ilvl w:val="0"/>
          <w:numId w:val="1"/>
        </w:numPr>
        <w:tabs>
          <w:tab w:pos="480" w:val="left" w:leader="none"/>
        </w:tabs>
        <w:spacing w:line="240" w:lineRule="auto" w:before="157" w:after="0"/>
        <w:ind w:left="479" w:right="0" w:hanging="359"/>
        <w:jc w:val="left"/>
        <w:rPr>
          <w:sz w:val="22"/>
        </w:rPr>
      </w:pPr>
      <w:r>
        <w:rPr>
          <w:sz w:val="22"/>
        </w:rPr>
        <w:t>Price or rate quotations are obtained from an adequate number of qualified</w:t>
      </w:r>
      <w:r>
        <w:rPr>
          <w:spacing w:val="-36"/>
          <w:sz w:val="22"/>
        </w:rPr>
        <w:t> </w:t>
      </w:r>
      <w:r>
        <w:rPr>
          <w:sz w:val="22"/>
        </w:rPr>
        <w:t>sources.</w:t>
      </w:r>
    </w:p>
    <w:p>
      <w:pPr>
        <w:pStyle w:val="ListParagraph"/>
        <w:numPr>
          <w:ilvl w:val="1"/>
          <w:numId w:val="1"/>
        </w:numPr>
        <w:tabs>
          <w:tab w:pos="1200" w:val="left" w:leader="none"/>
        </w:tabs>
        <w:spacing w:line="240" w:lineRule="auto" w:before="200" w:after="0"/>
        <w:ind w:left="1199" w:right="1290" w:hanging="360"/>
        <w:jc w:val="left"/>
        <w:rPr>
          <w:sz w:val="22"/>
        </w:rPr>
      </w:pPr>
      <w:r>
        <w:rPr>
          <w:sz w:val="22"/>
        </w:rPr>
        <w:t>Adequate means that the number of independent and interested</w:t>
      </w:r>
      <w:r>
        <w:rPr>
          <w:spacing w:val="-26"/>
          <w:sz w:val="22"/>
        </w:rPr>
        <w:t> </w:t>
      </w:r>
      <w:r>
        <w:rPr>
          <w:sz w:val="22"/>
        </w:rPr>
        <w:t>sources contacted provides for full and open</w:t>
      </w:r>
      <w:r>
        <w:rPr>
          <w:spacing w:val="-19"/>
          <w:sz w:val="22"/>
        </w:rPr>
        <w:t> </w:t>
      </w:r>
      <w:r>
        <w:rPr>
          <w:sz w:val="22"/>
        </w:rPr>
        <w:t>competition;</w:t>
      </w:r>
    </w:p>
    <w:p>
      <w:pPr>
        <w:pStyle w:val="ListParagraph"/>
        <w:numPr>
          <w:ilvl w:val="2"/>
          <w:numId w:val="1"/>
        </w:numPr>
        <w:tabs>
          <w:tab w:pos="1560" w:val="left" w:leader="none"/>
        </w:tabs>
        <w:spacing w:line="240" w:lineRule="auto" w:before="200" w:after="0"/>
        <w:ind w:left="1559" w:right="951" w:hanging="360"/>
        <w:jc w:val="left"/>
        <w:rPr>
          <w:sz w:val="22"/>
        </w:rPr>
      </w:pPr>
      <w:r>
        <w:rPr>
          <w:sz w:val="22"/>
        </w:rPr>
        <w:t>The recommended number of sources to contact is three; however more than three may be appropriate, with two as a</w:t>
      </w:r>
      <w:r>
        <w:rPr>
          <w:spacing w:val="-22"/>
          <w:sz w:val="22"/>
        </w:rPr>
        <w:t> </w:t>
      </w:r>
      <w:r>
        <w:rPr>
          <w:sz w:val="22"/>
        </w:rPr>
        <w:t>minimum.</w:t>
      </w:r>
    </w:p>
    <w:p>
      <w:pPr>
        <w:pStyle w:val="ListParagraph"/>
        <w:numPr>
          <w:ilvl w:val="1"/>
          <w:numId w:val="1"/>
        </w:numPr>
        <w:tabs>
          <w:tab w:pos="1200" w:val="left" w:leader="none"/>
        </w:tabs>
        <w:spacing w:line="240" w:lineRule="auto" w:before="200" w:after="0"/>
        <w:ind w:left="1199" w:right="0" w:hanging="360"/>
        <w:jc w:val="left"/>
        <w:rPr>
          <w:sz w:val="22"/>
        </w:rPr>
      </w:pPr>
      <w:r>
        <w:rPr>
          <w:sz w:val="22"/>
        </w:rPr>
        <w:t>Qualified means eligible, able and willing to supply the item or</w:t>
      </w:r>
      <w:r>
        <w:rPr>
          <w:spacing w:val="-35"/>
          <w:sz w:val="22"/>
        </w:rPr>
        <w:t> </w:t>
      </w:r>
      <w:r>
        <w:rPr>
          <w:sz w:val="22"/>
        </w:rPr>
        <w:t>service.</w:t>
      </w:r>
    </w:p>
    <w:p>
      <w:pPr>
        <w:pStyle w:val="ListParagraph"/>
        <w:numPr>
          <w:ilvl w:val="2"/>
          <w:numId w:val="1"/>
        </w:numPr>
        <w:tabs>
          <w:tab w:pos="1560" w:val="left" w:leader="none"/>
        </w:tabs>
        <w:spacing w:line="240" w:lineRule="auto" w:before="200" w:after="0"/>
        <w:ind w:left="1559" w:right="1247" w:hanging="360"/>
        <w:jc w:val="left"/>
        <w:rPr>
          <w:sz w:val="22"/>
        </w:rPr>
      </w:pPr>
      <w:r>
        <w:rPr>
          <w:sz w:val="22"/>
        </w:rPr>
        <w:t>Eligible means the potential supplier can meet required licensing or certification requirements and is not prohibited, i.e., conflict of interest provisions or other</w:t>
      </w:r>
      <w:r>
        <w:rPr>
          <w:spacing w:val="-11"/>
          <w:sz w:val="22"/>
        </w:rPr>
        <w:t> </w:t>
      </w:r>
      <w:r>
        <w:rPr>
          <w:sz w:val="22"/>
        </w:rPr>
        <w:t>constraints;</w:t>
      </w:r>
    </w:p>
    <w:p>
      <w:pPr>
        <w:pStyle w:val="ListParagraph"/>
        <w:numPr>
          <w:ilvl w:val="2"/>
          <w:numId w:val="1"/>
        </w:numPr>
        <w:tabs>
          <w:tab w:pos="1560" w:val="left" w:leader="none"/>
        </w:tabs>
        <w:spacing w:line="240" w:lineRule="auto" w:before="197" w:after="0"/>
        <w:ind w:left="1559" w:right="969" w:hanging="360"/>
        <w:jc w:val="left"/>
        <w:rPr>
          <w:sz w:val="22"/>
        </w:rPr>
      </w:pPr>
      <w:r>
        <w:rPr>
          <w:sz w:val="22"/>
        </w:rPr>
        <w:t>Able means the potential supplier can fulfill the CN program</w:t>
      </w:r>
      <w:r>
        <w:rPr>
          <w:spacing w:val="-30"/>
          <w:sz w:val="22"/>
        </w:rPr>
        <w:t> </w:t>
      </w:r>
      <w:r>
        <w:rPr>
          <w:sz w:val="22"/>
        </w:rPr>
        <w:t>participant’s requirements;</w:t>
      </w:r>
      <w:r>
        <w:rPr>
          <w:spacing w:val="-7"/>
          <w:sz w:val="22"/>
        </w:rPr>
        <w:t> </w:t>
      </w:r>
      <w:r>
        <w:rPr>
          <w:sz w:val="22"/>
        </w:rPr>
        <w:t>and</w:t>
      </w:r>
    </w:p>
    <w:p>
      <w:pPr>
        <w:pStyle w:val="ListParagraph"/>
        <w:numPr>
          <w:ilvl w:val="2"/>
          <w:numId w:val="1"/>
        </w:numPr>
        <w:tabs>
          <w:tab w:pos="1560" w:val="left" w:leader="none"/>
        </w:tabs>
        <w:spacing w:line="240" w:lineRule="auto" w:before="200" w:after="0"/>
        <w:ind w:left="1559" w:right="1005" w:hanging="360"/>
        <w:jc w:val="left"/>
        <w:rPr>
          <w:sz w:val="22"/>
        </w:rPr>
      </w:pPr>
      <w:r>
        <w:rPr>
          <w:sz w:val="22"/>
        </w:rPr>
        <w:t>Willing means the potential supplier has a bona fide interest in</w:t>
      </w:r>
      <w:r>
        <w:rPr>
          <w:spacing w:val="-34"/>
          <w:sz w:val="22"/>
        </w:rPr>
        <w:t> </w:t>
      </w:r>
      <w:r>
        <w:rPr>
          <w:sz w:val="22"/>
        </w:rPr>
        <w:t>obtaining the CN program participant’s</w:t>
      </w:r>
      <w:r>
        <w:rPr>
          <w:spacing w:val="-16"/>
          <w:sz w:val="22"/>
        </w:rPr>
        <w:t> </w:t>
      </w:r>
      <w:r>
        <w:rPr>
          <w:sz w:val="22"/>
        </w:rPr>
        <w:t>business.</w:t>
      </w:r>
    </w:p>
    <w:p>
      <w:pPr>
        <w:pStyle w:val="ListParagraph"/>
        <w:numPr>
          <w:ilvl w:val="0"/>
          <w:numId w:val="1"/>
        </w:numPr>
        <w:tabs>
          <w:tab w:pos="480" w:val="left" w:leader="none"/>
        </w:tabs>
        <w:spacing w:line="240" w:lineRule="auto" w:before="200" w:after="0"/>
        <w:ind w:left="479" w:right="1005" w:hanging="360"/>
        <w:jc w:val="left"/>
        <w:rPr>
          <w:sz w:val="22"/>
        </w:rPr>
      </w:pPr>
      <w:r>
        <w:rPr>
          <w:sz w:val="22"/>
        </w:rPr>
        <w:t>Solicitation documents need not be complex but must provide sufficient information to permit an eligible supplier to respond. At a minimum, this must</w:t>
      </w:r>
      <w:r>
        <w:rPr>
          <w:spacing w:val="-37"/>
          <w:sz w:val="22"/>
        </w:rPr>
        <w:t> </w:t>
      </w:r>
      <w:r>
        <w:rPr>
          <w:sz w:val="22"/>
        </w:rPr>
        <w:t>include:</w:t>
      </w:r>
    </w:p>
    <w:p>
      <w:pPr>
        <w:pStyle w:val="ListParagraph"/>
        <w:numPr>
          <w:ilvl w:val="1"/>
          <w:numId w:val="1"/>
        </w:numPr>
        <w:tabs>
          <w:tab w:pos="1199" w:val="left" w:leader="none"/>
        </w:tabs>
        <w:spacing w:line="240" w:lineRule="auto" w:before="200" w:after="0"/>
        <w:ind w:left="1198" w:right="1141" w:hanging="360"/>
        <w:jc w:val="left"/>
        <w:rPr>
          <w:sz w:val="22"/>
        </w:rPr>
      </w:pPr>
      <w:r>
        <w:rPr>
          <w:sz w:val="22"/>
        </w:rPr>
        <w:t>A description of the goods or services needed, including quantity, required certification, licensing,</w:t>
      </w:r>
      <w:r>
        <w:rPr>
          <w:spacing w:val="-10"/>
          <w:sz w:val="22"/>
        </w:rPr>
        <w:t> </w:t>
      </w:r>
      <w:r>
        <w:rPr>
          <w:sz w:val="22"/>
        </w:rPr>
        <w:t>etc.;</w:t>
      </w:r>
    </w:p>
    <w:p>
      <w:pPr>
        <w:pStyle w:val="ListParagraph"/>
        <w:numPr>
          <w:ilvl w:val="1"/>
          <w:numId w:val="1"/>
        </w:numPr>
        <w:tabs>
          <w:tab w:pos="1199" w:val="left" w:leader="none"/>
        </w:tabs>
        <w:spacing w:line="240" w:lineRule="auto" w:before="200" w:after="0"/>
        <w:ind w:left="1198" w:right="0" w:hanging="360"/>
        <w:jc w:val="left"/>
        <w:rPr>
          <w:sz w:val="22"/>
        </w:rPr>
      </w:pPr>
      <w:r>
        <w:rPr>
          <w:sz w:val="22"/>
        </w:rPr>
        <w:t>The date by which the goods or services must be provided;</w:t>
      </w:r>
      <w:r>
        <w:rPr>
          <w:spacing w:val="-25"/>
          <w:sz w:val="22"/>
        </w:rPr>
        <w:t> </w:t>
      </w:r>
      <w:r>
        <w:rPr>
          <w:sz w:val="22"/>
        </w:rPr>
        <w:t>and</w:t>
      </w:r>
    </w:p>
    <w:p>
      <w:pPr>
        <w:pStyle w:val="ListParagraph"/>
        <w:numPr>
          <w:ilvl w:val="1"/>
          <w:numId w:val="1"/>
        </w:numPr>
        <w:tabs>
          <w:tab w:pos="1199" w:val="left" w:leader="none"/>
        </w:tabs>
        <w:spacing w:line="240" w:lineRule="auto" w:before="200" w:after="0"/>
        <w:ind w:left="1198" w:right="1795" w:hanging="360"/>
        <w:jc w:val="left"/>
        <w:rPr>
          <w:sz w:val="22"/>
        </w:rPr>
      </w:pPr>
      <w:r>
        <w:rPr>
          <w:sz w:val="22"/>
        </w:rPr>
        <w:t>Any other pertinent terms or conditions required by the CN</w:t>
      </w:r>
      <w:r>
        <w:rPr>
          <w:spacing w:val="-29"/>
          <w:sz w:val="22"/>
        </w:rPr>
        <w:t> </w:t>
      </w:r>
      <w:r>
        <w:rPr>
          <w:sz w:val="22"/>
        </w:rPr>
        <w:t>program participant.</w:t>
      </w:r>
    </w:p>
    <w:p>
      <w:pPr>
        <w:pStyle w:val="ListParagraph"/>
        <w:numPr>
          <w:ilvl w:val="0"/>
          <w:numId w:val="1"/>
        </w:numPr>
        <w:tabs>
          <w:tab w:pos="479" w:val="left" w:leader="none"/>
        </w:tabs>
        <w:spacing w:line="240" w:lineRule="auto" w:before="200" w:after="0"/>
        <w:ind w:left="478" w:right="1016" w:hanging="360"/>
        <w:jc w:val="left"/>
        <w:rPr>
          <w:sz w:val="22"/>
        </w:rPr>
      </w:pPr>
      <w:r>
        <w:rPr>
          <w:sz w:val="22"/>
        </w:rPr>
        <w:t>Written price or rate quotations must be obtained, with the price or quote valid for a specified time</w:t>
      </w:r>
      <w:r>
        <w:rPr>
          <w:spacing w:val="-11"/>
          <w:sz w:val="22"/>
        </w:rPr>
        <w:t> </w:t>
      </w:r>
      <w:r>
        <w:rPr>
          <w:sz w:val="22"/>
        </w:rPr>
        <w:t>period.</w:t>
      </w:r>
    </w:p>
    <w:p>
      <w:pPr>
        <w:pStyle w:val="ListParagraph"/>
        <w:numPr>
          <w:ilvl w:val="1"/>
          <w:numId w:val="1"/>
        </w:numPr>
        <w:tabs>
          <w:tab w:pos="1199" w:val="left" w:leader="none"/>
        </w:tabs>
        <w:spacing w:line="240" w:lineRule="auto" w:before="200" w:after="0"/>
        <w:ind w:left="1198" w:right="1743" w:hanging="360"/>
        <w:jc w:val="left"/>
        <w:rPr>
          <w:sz w:val="22"/>
        </w:rPr>
      </w:pPr>
      <w:r>
        <w:rPr>
          <w:sz w:val="22"/>
        </w:rPr>
        <w:t>Price and rate quotes obtained orally should be confirmed in writing, identifying the pertinent details of the transaction</w:t>
      </w:r>
      <w:r>
        <w:rPr>
          <w:spacing w:val="-30"/>
          <w:sz w:val="22"/>
        </w:rPr>
        <w:t> </w:t>
      </w:r>
      <w:r>
        <w:rPr>
          <w:sz w:val="22"/>
        </w:rPr>
        <w:t>including:</w:t>
      </w:r>
    </w:p>
    <w:p>
      <w:pPr>
        <w:pStyle w:val="ListParagraph"/>
        <w:numPr>
          <w:ilvl w:val="2"/>
          <w:numId w:val="1"/>
        </w:numPr>
        <w:tabs>
          <w:tab w:pos="1559" w:val="left" w:leader="none"/>
        </w:tabs>
        <w:spacing w:line="240" w:lineRule="auto" w:before="198" w:after="0"/>
        <w:ind w:left="1559" w:right="0" w:hanging="361"/>
        <w:jc w:val="left"/>
        <w:rPr>
          <w:sz w:val="22"/>
        </w:rPr>
      </w:pPr>
      <w:r>
        <w:rPr>
          <w:sz w:val="22"/>
        </w:rPr>
        <w:t>The name of the individual soliciting the</w:t>
      </w:r>
      <w:r>
        <w:rPr>
          <w:spacing w:val="-26"/>
          <w:sz w:val="22"/>
        </w:rPr>
        <w:t> </w:t>
      </w:r>
      <w:r>
        <w:rPr>
          <w:sz w:val="22"/>
        </w:rPr>
        <w:t>information;</w:t>
      </w:r>
    </w:p>
    <w:p>
      <w:pPr>
        <w:spacing w:after="0" w:line="240" w:lineRule="auto"/>
        <w:jc w:val="left"/>
        <w:rPr>
          <w:sz w:val="22"/>
        </w:rPr>
        <w:sectPr>
          <w:type w:val="continuous"/>
          <w:pgSz w:w="12240" w:h="15840"/>
          <w:pgMar w:top="1160" w:bottom="280" w:left="1320" w:right="1360"/>
        </w:sectPr>
      </w:pPr>
    </w:p>
    <w:p>
      <w:pPr>
        <w:pStyle w:val="ListParagraph"/>
        <w:numPr>
          <w:ilvl w:val="2"/>
          <w:numId w:val="1"/>
        </w:numPr>
        <w:tabs>
          <w:tab w:pos="1560" w:val="left" w:leader="none"/>
        </w:tabs>
        <w:spacing w:line="240" w:lineRule="auto" w:before="69" w:after="0"/>
        <w:ind w:left="1559" w:right="593" w:hanging="359"/>
        <w:jc w:val="left"/>
        <w:rPr>
          <w:sz w:val="22"/>
        </w:rPr>
      </w:pPr>
      <w:r>
        <w:rPr>
          <w:sz w:val="22"/>
        </w:rPr>
        <w:t>The name of the company solicited and the individual providing the price or rate</w:t>
      </w:r>
      <w:r>
        <w:rPr>
          <w:spacing w:val="-7"/>
          <w:sz w:val="22"/>
        </w:rPr>
        <w:t> </w:t>
      </w:r>
      <w:r>
        <w:rPr>
          <w:sz w:val="22"/>
        </w:rPr>
        <w:t>quotation;</w:t>
      </w:r>
    </w:p>
    <w:p>
      <w:pPr>
        <w:pStyle w:val="ListParagraph"/>
        <w:numPr>
          <w:ilvl w:val="2"/>
          <w:numId w:val="1"/>
        </w:numPr>
        <w:tabs>
          <w:tab w:pos="1560" w:val="left" w:leader="none"/>
        </w:tabs>
        <w:spacing w:line="240" w:lineRule="auto" w:before="200" w:after="0"/>
        <w:ind w:left="1559" w:right="0" w:hanging="359"/>
        <w:jc w:val="left"/>
        <w:rPr>
          <w:sz w:val="22"/>
        </w:rPr>
      </w:pPr>
      <w:r>
        <w:rPr>
          <w:sz w:val="22"/>
        </w:rPr>
        <w:t>The date the information was</w:t>
      </w:r>
      <w:r>
        <w:rPr>
          <w:spacing w:val="-21"/>
          <w:sz w:val="22"/>
        </w:rPr>
        <w:t> </w:t>
      </w:r>
      <w:r>
        <w:rPr>
          <w:sz w:val="22"/>
        </w:rPr>
        <w:t>provided;</w:t>
      </w:r>
    </w:p>
    <w:p>
      <w:pPr>
        <w:pStyle w:val="ListParagraph"/>
        <w:numPr>
          <w:ilvl w:val="2"/>
          <w:numId w:val="1"/>
        </w:numPr>
        <w:tabs>
          <w:tab w:pos="1560" w:val="left" w:leader="none"/>
        </w:tabs>
        <w:spacing w:line="240" w:lineRule="auto" w:before="200" w:after="0"/>
        <w:ind w:left="1559" w:right="922" w:hanging="360"/>
        <w:jc w:val="left"/>
        <w:rPr>
          <w:sz w:val="22"/>
        </w:rPr>
      </w:pPr>
      <w:r>
        <w:rPr>
          <w:sz w:val="22"/>
        </w:rPr>
        <w:t>The goods or services to be purchased, including the quantities upon which the price or rate quote was</w:t>
      </w:r>
      <w:r>
        <w:rPr>
          <w:spacing w:val="-21"/>
          <w:sz w:val="22"/>
        </w:rPr>
        <w:t> </w:t>
      </w:r>
      <w:r>
        <w:rPr>
          <w:sz w:val="22"/>
        </w:rPr>
        <w:t>provided;</w:t>
      </w:r>
    </w:p>
    <w:p>
      <w:pPr>
        <w:pStyle w:val="ListParagraph"/>
        <w:numPr>
          <w:ilvl w:val="2"/>
          <w:numId w:val="1"/>
        </w:numPr>
        <w:tabs>
          <w:tab w:pos="1560" w:val="left" w:leader="none"/>
        </w:tabs>
        <w:spacing w:line="240" w:lineRule="auto" w:before="200" w:after="0"/>
        <w:ind w:left="1559" w:right="0" w:hanging="360"/>
        <w:jc w:val="left"/>
        <w:rPr>
          <w:sz w:val="22"/>
        </w:rPr>
      </w:pPr>
      <w:r>
        <w:rPr>
          <w:sz w:val="22"/>
        </w:rPr>
        <w:t>All pertinent terms or conditions imposed by either party;</w:t>
      </w:r>
      <w:r>
        <w:rPr>
          <w:spacing w:val="-27"/>
          <w:sz w:val="22"/>
        </w:rPr>
        <w:t> </w:t>
      </w:r>
      <w:r>
        <w:rPr>
          <w:sz w:val="22"/>
        </w:rPr>
        <w:t>and</w:t>
      </w:r>
    </w:p>
    <w:p>
      <w:pPr>
        <w:pStyle w:val="ListParagraph"/>
        <w:numPr>
          <w:ilvl w:val="2"/>
          <w:numId w:val="1"/>
        </w:numPr>
        <w:tabs>
          <w:tab w:pos="1560" w:val="left" w:leader="none"/>
        </w:tabs>
        <w:spacing w:line="240" w:lineRule="auto" w:before="200" w:after="0"/>
        <w:ind w:left="1559" w:right="0" w:hanging="360"/>
        <w:jc w:val="left"/>
        <w:rPr>
          <w:sz w:val="22"/>
        </w:rPr>
      </w:pPr>
      <w:r>
        <w:rPr>
          <w:sz w:val="22"/>
        </w:rPr>
        <w:t>The duration of the price or rate</w:t>
      </w:r>
      <w:r>
        <w:rPr>
          <w:spacing w:val="-17"/>
          <w:sz w:val="22"/>
        </w:rPr>
        <w:t> </w:t>
      </w:r>
      <w:r>
        <w:rPr>
          <w:sz w:val="22"/>
        </w:rPr>
        <w:t>quotation.</w:t>
      </w:r>
    </w:p>
    <w:p>
      <w:pPr>
        <w:pStyle w:val="ListParagraph"/>
        <w:numPr>
          <w:ilvl w:val="1"/>
          <w:numId w:val="1"/>
        </w:numPr>
        <w:tabs>
          <w:tab w:pos="1200" w:val="left" w:leader="none"/>
        </w:tabs>
        <w:spacing w:line="240" w:lineRule="auto" w:before="200" w:after="0"/>
        <w:ind w:left="1199" w:right="769" w:hanging="360"/>
        <w:jc w:val="left"/>
        <w:rPr>
          <w:sz w:val="22"/>
        </w:rPr>
      </w:pPr>
      <w:r>
        <w:rPr>
          <w:sz w:val="22"/>
        </w:rPr>
        <w:t>A new solicitation must be conducted for purchases that will be made after the current quotation</w:t>
      </w:r>
      <w:r>
        <w:rPr>
          <w:spacing w:val="-13"/>
          <w:sz w:val="22"/>
        </w:rPr>
        <w:t> </w:t>
      </w:r>
      <w:r>
        <w:rPr>
          <w:sz w:val="22"/>
        </w:rPr>
        <w:t>expires.</w:t>
      </w:r>
    </w:p>
    <w:p>
      <w:pPr>
        <w:pStyle w:val="ListParagraph"/>
        <w:numPr>
          <w:ilvl w:val="0"/>
          <w:numId w:val="1"/>
        </w:numPr>
        <w:tabs>
          <w:tab w:pos="480" w:val="left" w:leader="none"/>
        </w:tabs>
        <w:spacing w:line="240" w:lineRule="auto" w:before="200" w:after="0"/>
        <w:ind w:left="479" w:right="645" w:hanging="360"/>
        <w:jc w:val="left"/>
        <w:rPr>
          <w:sz w:val="22"/>
        </w:rPr>
      </w:pPr>
      <w:r>
        <w:rPr>
          <w:sz w:val="22"/>
        </w:rPr>
        <w:t>Negotiation of price and terms can be done; however, all potential suppliers should be treated fairly and given the same opportunity to match or better price and</w:t>
      </w:r>
      <w:r>
        <w:rPr>
          <w:spacing w:val="-35"/>
          <w:sz w:val="22"/>
        </w:rPr>
        <w:t> </w:t>
      </w:r>
      <w:r>
        <w:rPr>
          <w:sz w:val="22"/>
        </w:rPr>
        <w:t>terms.</w:t>
      </w:r>
    </w:p>
    <w:p>
      <w:pPr>
        <w:pStyle w:val="ListParagraph"/>
        <w:numPr>
          <w:ilvl w:val="0"/>
          <w:numId w:val="1"/>
        </w:numPr>
        <w:tabs>
          <w:tab w:pos="480" w:val="left" w:leader="none"/>
        </w:tabs>
        <w:spacing w:line="240" w:lineRule="auto" w:before="200" w:after="0"/>
        <w:ind w:left="479" w:right="1048" w:hanging="360"/>
        <w:jc w:val="left"/>
        <w:rPr>
          <w:sz w:val="22"/>
        </w:rPr>
      </w:pPr>
      <w:r>
        <w:rPr>
          <w:sz w:val="22"/>
        </w:rPr>
        <w:t>Practices that prevent or inhibit full and open competition are prohibited. These practices</w:t>
      </w:r>
      <w:r>
        <w:rPr>
          <w:spacing w:val="-9"/>
          <w:sz w:val="22"/>
        </w:rPr>
        <w:t> </w:t>
      </w:r>
      <w:r>
        <w:rPr>
          <w:sz w:val="22"/>
        </w:rPr>
        <w:t>include:</w:t>
      </w:r>
    </w:p>
    <w:p>
      <w:pPr>
        <w:pStyle w:val="ListParagraph"/>
        <w:numPr>
          <w:ilvl w:val="1"/>
          <w:numId w:val="1"/>
        </w:numPr>
        <w:tabs>
          <w:tab w:pos="1200" w:val="left" w:leader="none"/>
        </w:tabs>
        <w:spacing w:line="240" w:lineRule="auto" w:before="200" w:after="0"/>
        <w:ind w:left="1199" w:right="1700" w:hanging="360"/>
        <w:jc w:val="left"/>
        <w:rPr>
          <w:sz w:val="22"/>
        </w:rPr>
      </w:pPr>
      <w:r>
        <w:rPr>
          <w:sz w:val="22"/>
        </w:rPr>
        <w:t>Intentionally subdividing a purchase to avoid conducting a formal procurement;</w:t>
      </w:r>
    </w:p>
    <w:p>
      <w:pPr>
        <w:pStyle w:val="ListParagraph"/>
        <w:numPr>
          <w:ilvl w:val="1"/>
          <w:numId w:val="1"/>
        </w:numPr>
        <w:tabs>
          <w:tab w:pos="1200" w:val="left" w:leader="none"/>
        </w:tabs>
        <w:spacing w:line="240" w:lineRule="auto" w:before="200" w:after="0"/>
        <w:ind w:left="1199" w:right="833" w:hanging="360"/>
        <w:jc w:val="left"/>
        <w:rPr>
          <w:sz w:val="22"/>
        </w:rPr>
      </w:pPr>
      <w:r>
        <w:rPr>
          <w:sz w:val="22"/>
        </w:rPr>
        <w:t>Substituting the Federal small purchase threshold when a more restrictive State or local public agency threshold</w:t>
      </w:r>
      <w:r>
        <w:rPr>
          <w:spacing w:val="-17"/>
          <w:sz w:val="22"/>
        </w:rPr>
        <w:t> </w:t>
      </w:r>
      <w:r>
        <w:rPr>
          <w:sz w:val="22"/>
        </w:rPr>
        <w:t>exists;</w:t>
      </w:r>
    </w:p>
    <w:p>
      <w:pPr>
        <w:pStyle w:val="ListParagraph"/>
        <w:numPr>
          <w:ilvl w:val="1"/>
          <w:numId w:val="1"/>
        </w:numPr>
        <w:tabs>
          <w:tab w:pos="1200" w:val="left" w:leader="none"/>
        </w:tabs>
        <w:spacing w:line="240" w:lineRule="auto" w:before="198" w:after="0"/>
        <w:ind w:left="1199" w:right="827" w:hanging="360"/>
        <w:jc w:val="left"/>
        <w:rPr>
          <w:sz w:val="22"/>
        </w:rPr>
      </w:pPr>
      <w:r>
        <w:rPr>
          <w:sz w:val="22"/>
        </w:rPr>
        <w:t>Failing to contact an adequate number of eligible suppliers. Contacting an inadequate number of eligible suppliers</w:t>
      </w:r>
      <w:r>
        <w:rPr>
          <w:spacing w:val="-27"/>
          <w:sz w:val="22"/>
        </w:rPr>
        <w:t> </w:t>
      </w:r>
      <w:r>
        <w:rPr>
          <w:sz w:val="22"/>
        </w:rPr>
        <w:t>includes:</w:t>
      </w:r>
    </w:p>
    <w:p>
      <w:pPr>
        <w:pStyle w:val="ListParagraph"/>
        <w:numPr>
          <w:ilvl w:val="2"/>
          <w:numId w:val="1"/>
        </w:numPr>
        <w:tabs>
          <w:tab w:pos="1560" w:val="left" w:leader="none"/>
        </w:tabs>
        <w:spacing w:line="240" w:lineRule="auto" w:before="198" w:after="0"/>
        <w:ind w:left="1559" w:right="0" w:hanging="360"/>
        <w:jc w:val="left"/>
        <w:rPr>
          <w:sz w:val="22"/>
        </w:rPr>
      </w:pPr>
      <w:r>
        <w:rPr>
          <w:sz w:val="22"/>
        </w:rPr>
        <w:t>Contacting suppliers that are not independent of each</w:t>
      </w:r>
      <w:r>
        <w:rPr>
          <w:spacing w:val="-24"/>
          <w:sz w:val="22"/>
        </w:rPr>
        <w:t> </w:t>
      </w:r>
      <w:r>
        <w:rPr>
          <w:sz w:val="22"/>
        </w:rPr>
        <w:t>other;</w:t>
      </w:r>
    </w:p>
    <w:p>
      <w:pPr>
        <w:pStyle w:val="ListParagraph"/>
        <w:numPr>
          <w:ilvl w:val="2"/>
          <w:numId w:val="1"/>
        </w:numPr>
        <w:tabs>
          <w:tab w:pos="1560" w:val="left" w:leader="none"/>
        </w:tabs>
        <w:spacing w:line="240" w:lineRule="auto" w:before="200" w:after="0"/>
        <w:ind w:left="1559" w:right="544" w:hanging="360"/>
        <w:jc w:val="left"/>
        <w:rPr>
          <w:sz w:val="22"/>
        </w:rPr>
      </w:pPr>
      <w:r>
        <w:rPr>
          <w:sz w:val="22"/>
        </w:rPr>
        <w:t>Knowingly contacting suppliers that do not possess the ability to perform; or</w:t>
      </w:r>
    </w:p>
    <w:p>
      <w:pPr>
        <w:pStyle w:val="ListParagraph"/>
        <w:numPr>
          <w:ilvl w:val="2"/>
          <w:numId w:val="1"/>
        </w:numPr>
        <w:tabs>
          <w:tab w:pos="1560" w:val="left" w:leader="none"/>
        </w:tabs>
        <w:spacing w:line="240" w:lineRule="auto" w:before="197" w:after="0"/>
        <w:ind w:left="1559" w:right="605" w:hanging="360"/>
        <w:jc w:val="left"/>
        <w:rPr>
          <w:sz w:val="22"/>
        </w:rPr>
      </w:pPr>
      <w:r>
        <w:rPr>
          <w:sz w:val="22"/>
        </w:rPr>
        <w:t>Contacting suppliers that are known not to be interested in supplying the required goods or</w:t>
      </w:r>
      <w:r>
        <w:rPr>
          <w:spacing w:val="-14"/>
          <w:sz w:val="22"/>
        </w:rPr>
        <w:t> </w:t>
      </w:r>
      <w:r>
        <w:rPr>
          <w:sz w:val="22"/>
        </w:rPr>
        <w:t>services.</w:t>
      </w:r>
    </w:p>
    <w:p>
      <w:pPr>
        <w:pStyle w:val="ListParagraph"/>
        <w:numPr>
          <w:ilvl w:val="0"/>
          <w:numId w:val="1"/>
        </w:numPr>
        <w:tabs>
          <w:tab w:pos="479" w:val="left" w:leader="none"/>
        </w:tabs>
        <w:spacing w:line="240" w:lineRule="auto" w:before="197" w:after="0"/>
        <w:ind w:left="478" w:right="563" w:hanging="360"/>
        <w:jc w:val="left"/>
        <w:rPr>
          <w:sz w:val="22"/>
        </w:rPr>
      </w:pPr>
      <w:r>
        <w:rPr>
          <w:sz w:val="22"/>
        </w:rPr>
        <w:t>All information used to solicit and select a supplier must be maintained in addition to information documenting the actual purchases made from the successful supplier. This information</w:t>
      </w:r>
      <w:r>
        <w:rPr>
          <w:spacing w:val="-13"/>
          <w:sz w:val="22"/>
        </w:rPr>
        <w:t> </w:t>
      </w:r>
      <w:r>
        <w:rPr>
          <w:sz w:val="22"/>
        </w:rPr>
        <w:t>includes:</w:t>
      </w:r>
    </w:p>
    <w:p>
      <w:pPr>
        <w:pStyle w:val="ListParagraph"/>
        <w:numPr>
          <w:ilvl w:val="1"/>
          <w:numId w:val="1"/>
        </w:numPr>
        <w:tabs>
          <w:tab w:pos="1199" w:val="left" w:leader="none"/>
        </w:tabs>
        <w:spacing w:line="240" w:lineRule="auto" w:before="200" w:after="0"/>
        <w:ind w:left="1198" w:right="0" w:hanging="360"/>
        <w:jc w:val="left"/>
        <w:rPr>
          <w:sz w:val="22"/>
        </w:rPr>
      </w:pPr>
      <w:r>
        <w:rPr>
          <w:sz w:val="22"/>
        </w:rPr>
        <w:t>Copies of solicitation</w:t>
      </w:r>
      <w:r>
        <w:rPr>
          <w:spacing w:val="-15"/>
          <w:sz w:val="22"/>
        </w:rPr>
        <w:t> </w:t>
      </w:r>
      <w:r>
        <w:rPr>
          <w:sz w:val="22"/>
        </w:rPr>
        <w:t>documents;</w:t>
      </w:r>
    </w:p>
    <w:p>
      <w:pPr>
        <w:pStyle w:val="ListParagraph"/>
        <w:numPr>
          <w:ilvl w:val="1"/>
          <w:numId w:val="1"/>
        </w:numPr>
        <w:tabs>
          <w:tab w:pos="1199" w:val="left" w:leader="none"/>
        </w:tabs>
        <w:spacing w:line="240" w:lineRule="auto" w:before="200" w:after="0"/>
        <w:ind w:left="1198" w:right="0" w:hanging="360"/>
        <w:jc w:val="left"/>
        <w:rPr>
          <w:sz w:val="22"/>
        </w:rPr>
      </w:pPr>
      <w:r>
        <w:rPr>
          <w:sz w:val="22"/>
        </w:rPr>
        <w:t>Copies of letters, e-mails and faxes soliciting price or rate</w:t>
      </w:r>
      <w:r>
        <w:rPr>
          <w:spacing w:val="-34"/>
          <w:sz w:val="22"/>
        </w:rPr>
        <w:t> </w:t>
      </w:r>
      <w:r>
        <w:rPr>
          <w:sz w:val="22"/>
        </w:rPr>
        <w:t>quotations;</w:t>
      </w:r>
    </w:p>
    <w:p>
      <w:pPr>
        <w:pStyle w:val="ListParagraph"/>
        <w:numPr>
          <w:ilvl w:val="1"/>
          <w:numId w:val="1"/>
        </w:numPr>
        <w:tabs>
          <w:tab w:pos="1199" w:val="left" w:leader="none"/>
        </w:tabs>
        <w:spacing w:line="240" w:lineRule="auto" w:before="197" w:after="0"/>
        <w:ind w:left="1198" w:right="0" w:hanging="360"/>
        <w:jc w:val="left"/>
        <w:rPr>
          <w:sz w:val="22"/>
        </w:rPr>
      </w:pPr>
      <w:r>
        <w:rPr>
          <w:sz w:val="22"/>
        </w:rPr>
        <w:t>Names and dates of suppliers contacted by</w:t>
      </w:r>
      <w:r>
        <w:rPr>
          <w:spacing w:val="-22"/>
          <w:sz w:val="22"/>
        </w:rPr>
        <w:t> </w:t>
      </w:r>
      <w:r>
        <w:rPr>
          <w:sz w:val="22"/>
        </w:rPr>
        <w:t>phone;</w:t>
      </w:r>
    </w:p>
    <w:p>
      <w:pPr>
        <w:pStyle w:val="ListParagraph"/>
        <w:numPr>
          <w:ilvl w:val="1"/>
          <w:numId w:val="1"/>
        </w:numPr>
        <w:tabs>
          <w:tab w:pos="1199" w:val="left" w:leader="none"/>
        </w:tabs>
        <w:spacing w:line="240" w:lineRule="auto" w:before="200" w:after="0"/>
        <w:ind w:left="1198" w:right="0" w:hanging="360"/>
        <w:jc w:val="left"/>
        <w:rPr>
          <w:sz w:val="22"/>
        </w:rPr>
      </w:pPr>
      <w:r>
        <w:rPr>
          <w:sz w:val="22"/>
        </w:rPr>
        <w:t>Trip reports identifying suppliers contacted in</w:t>
      </w:r>
      <w:r>
        <w:rPr>
          <w:spacing w:val="-28"/>
          <w:sz w:val="22"/>
        </w:rPr>
        <w:t> </w:t>
      </w:r>
      <w:r>
        <w:rPr>
          <w:sz w:val="22"/>
        </w:rPr>
        <w:t>person;</w:t>
      </w:r>
    </w:p>
    <w:p>
      <w:pPr>
        <w:pStyle w:val="ListParagraph"/>
        <w:numPr>
          <w:ilvl w:val="1"/>
          <w:numId w:val="1"/>
        </w:numPr>
        <w:tabs>
          <w:tab w:pos="1199" w:val="left" w:leader="none"/>
        </w:tabs>
        <w:spacing w:line="240" w:lineRule="auto" w:before="200" w:after="0"/>
        <w:ind w:left="1198" w:right="0" w:hanging="360"/>
        <w:jc w:val="left"/>
        <w:rPr>
          <w:sz w:val="22"/>
        </w:rPr>
      </w:pPr>
      <w:r>
        <w:rPr>
          <w:sz w:val="22"/>
        </w:rPr>
        <w:t>Copies of price or rate quotations</w:t>
      </w:r>
      <w:r>
        <w:rPr>
          <w:spacing w:val="-22"/>
          <w:sz w:val="22"/>
        </w:rPr>
        <w:t> </w:t>
      </w:r>
      <w:r>
        <w:rPr>
          <w:sz w:val="22"/>
        </w:rPr>
        <w:t>received;</w:t>
      </w:r>
    </w:p>
    <w:p>
      <w:pPr>
        <w:pStyle w:val="ListParagraph"/>
        <w:numPr>
          <w:ilvl w:val="1"/>
          <w:numId w:val="1"/>
        </w:numPr>
        <w:tabs>
          <w:tab w:pos="1198" w:val="left" w:leader="none"/>
          <w:tab w:pos="1199" w:val="left" w:leader="none"/>
        </w:tabs>
        <w:spacing w:line="240" w:lineRule="auto" w:before="200" w:after="0"/>
        <w:ind w:left="1198" w:right="0" w:hanging="360"/>
        <w:jc w:val="left"/>
        <w:rPr>
          <w:sz w:val="22"/>
        </w:rPr>
      </w:pPr>
      <w:r>
        <w:rPr>
          <w:sz w:val="22"/>
        </w:rPr>
        <w:t>Notification to the successful supplier;</w:t>
      </w:r>
      <w:r>
        <w:rPr>
          <w:spacing w:val="-17"/>
          <w:sz w:val="22"/>
        </w:rPr>
        <w:t> </w:t>
      </w:r>
      <w:r>
        <w:rPr>
          <w:sz w:val="22"/>
        </w:rPr>
        <w:t>and</w:t>
      </w:r>
    </w:p>
    <w:p>
      <w:pPr>
        <w:pStyle w:val="ListParagraph"/>
        <w:numPr>
          <w:ilvl w:val="1"/>
          <w:numId w:val="1"/>
        </w:numPr>
        <w:tabs>
          <w:tab w:pos="1199" w:val="left" w:leader="none"/>
        </w:tabs>
        <w:spacing w:line="240" w:lineRule="auto" w:before="198" w:after="0"/>
        <w:ind w:left="1198" w:right="0" w:hanging="360"/>
        <w:jc w:val="left"/>
        <w:rPr>
          <w:sz w:val="22"/>
        </w:rPr>
      </w:pPr>
      <w:r>
        <w:rPr>
          <w:sz w:val="22"/>
        </w:rPr>
        <w:t>Purchase documents, such as invoices, bills of lading and canceled</w:t>
      </w:r>
      <w:r>
        <w:rPr>
          <w:spacing w:val="-29"/>
          <w:sz w:val="22"/>
        </w:rPr>
        <w:t> </w:t>
      </w:r>
      <w:r>
        <w:rPr>
          <w:sz w:val="22"/>
        </w:rPr>
        <w:t>checks.</w:t>
      </w:r>
    </w:p>
    <w:p>
      <w:pPr>
        <w:spacing w:after="0" w:line="240" w:lineRule="auto"/>
        <w:jc w:val="left"/>
        <w:rPr>
          <w:sz w:val="22"/>
        </w:rPr>
        <w:sectPr>
          <w:pgSz w:w="12240" w:h="15840"/>
          <w:pgMar w:top="1080" w:bottom="280" w:left="1320" w:right="1720"/>
        </w:sectPr>
      </w:pPr>
    </w:p>
    <w:p>
      <w:pPr>
        <w:pStyle w:val="BodyText"/>
        <w:spacing w:before="0"/>
        <w:ind w:firstLine="0"/>
        <w:rPr>
          <w:sz w:val="20"/>
        </w:rPr>
      </w:pPr>
    </w:p>
    <w:p>
      <w:pPr>
        <w:spacing w:after="0"/>
        <w:rPr>
          <w:sz w:val="20"/>
        </w:rPr>
        <w:sectPr>
          <w:pgSz w:w="12240" w:h="15840"/>
          <w:pgMar w:top="1280" w:bottom="280" w:left="1320" w:right="1300"/>
        </w:sectPr>
      </w:pPr>
    </w:p>
    <w:p>
      <w:pPr>
        <w:pStyle w:val="BodyText"/>
        <w:spacing w:before="11"/>
        <w:ind w:firstLine="0"/>
        <w:rPr>
          <w:sz w:val="28"/>
        </w:rPr>
      </w:pPr>
    </w:p>
    <w:p>
      <w:pPr>
        <w:pStyle w:val="BodyText"/>
        <w:spacing w:before="0"/>
        <w:ind w:firstLine="0"/>
        <w:jc w:val="right"/>
      </w:pPr>
      <w:r>
        <w:rPr/>
        <w:drawing>
          <wp:anchor distT="0" distB="0" distL="0" distR="0" allowOverlap="1" layoutInCell="1" locked="0" behindDoc="0" simplePos="0" relativeHeight="1048">
            <wp:simplePos x="0" y="0"/>
            <wp:positionH relativeFrom="page">
              <wp:posOffset>914400</wp:posOffset>
            </wp:positionH>
            <wp:positionV relativeFrom="paragraph">
              <wp:posOffset>-362738</wp:posOffset>
            </wp:positionV>
            <wp:extent cx="1589531" cy="49377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89531" cy="493774"/>
                    </a:xfrm>
                    <a:prstGeom prst="rect">
                      <a:avLst/>
                    </a:prstGeom>
                  </pic:spPr>
                </pic:pic>
              </a:graphicData>
            </a:graphic>
          </wp:anchor>
        </w:drawing>
      </w:r>
      <w:r>
        <w:rPr/>
        <w:pict>
          <v:line style="position:absolute;mso-position-horizontal-relative:page;mso-position-vertical-relative:paragraph;z-index:-11872" from="443.276886pt,12.167071pt" to="474.128992pt,12.167071pt" stroked="true" strokeweight=".69552pt" strokecolor="#000000">
            <v:stroke dashstyle="solid"/>
            <w10:wrap type="none"/>
          </v:line>
        </w:pict>
      </w:r>
      <w:r>
        <w:rPr/>
        <w:t>Date completed:</w:t>
      </w:r>
    </w:p>
    <w:p>
      <w:pPr>
        <w:pStyle w:val="BodyText"/>
        <w:spacing w:before="7"/>
        <w:ind w:firstLine="0"/>
        <w:rPr>
          <w:sz w:val="20"/>
        </w:rPr>
      </w:pPr>
    </w:p>
    <w:p>
      <w:pPr>
        <w:pStyle w:val="Heading1"/>
        <w:spacing w:before="0"/>
        <w:ind w:left="3048"/>
      </w:pPr>
      <w:r>
        <w:rPr/>
        <w:t>Informal Procurement Log</w:t>
      </w:r>
    </w:p>
    <w:p>
      <w:pPr>
        <w:spacing w:before="236"/>
        <w:ind w:left="120" w:right="0" w:firstLine="0"/>
        <w:jc w:val="left"/>
        <w:rPr>
          <w:sz w:val="20"/>
        </w:rPr>
      </w:pPr>
      <w:r>
        <w:rPr/>
        <w:br w:type="column"/>
      </w:r>
      <w:r>
        <w:rPr>
          <w:sz w:val="20"/>
        </w:rPr>
        <w:t>3</w:t>
      </w:r>
      <w:r>
        <w:rPr>
          <w:spacing w:val="-53"/>
          <w:sz w:val="20"/>
        </w:rPr>
        <w:t>/</w:t>
      </w:r>
      <w:r>
        <w:rPr>
          <w:spacing w:val="-71"/>
          <w:w w:val="100"/>
          <w:position w:val="-11"/>
          <w:sz w:val="22"/>
        </w:rPr>
        <w:t>_</w:t>
      </w:r>
      <w:r>
        <w:rPr>
          <w:spacing w:val="-42"/>
          <w:sz w:val="20"/>
        </w:rPr>
        <w:t>2</w:t>
      </w:r>
      <w:r>
        <w:rPr>
          <w:spacing w:val="-82"/>
          <w:w w:val="100"/>
          <w:position w:val="-11"/>
          <w:sz w:val="22"/>
        </w:rPr>
        <w:t>_</w:t>
      </w:r>
      <w:r>
        <w:rPr>
          <w:spacing w:val="-31"/>
          <w:sz w:val="20"/>
        </w:rPr>
        <w:t>1</w:t>
      </w:r>
      <w:r>
        <w:rPr>
          <w:spacing w:val="-93"/>
          <w:w w:val="100"/>
          <w:position w:val="-11"/>
          <w:sz w:val="22"/>
        </w:rPr>
        <w:t>_</w:t>
      </w:r>
      <w:r>
        <w:rPr>
          <w:sz w:val="20"/>
        </w:rPr>
        <w:t>/</w:t>
      </w:r>
      <w:r>
        <w:rPr>
          <w:spacing w:val="-75"/>
          <w:sz w:val="20"/>
        </w:rPr>
        <w:t>1</w:t>
      </w:r>
      <w:r>
        <w:rPr>
          <w:spacing w:val="-49"/>
          <w:w w:val="100"/>
          <w:position w:val="-11"/>
          <w:sz w:val="22"/>
        </w:rPr>
        <w:t>_</w:t>
      </w:r>
      <w:r>
        <w:rPr>
          <w:spacing w:val="-64"/>
          <w:sz w:val="20"/>
        </w:rPr>
        <w:t>6</w:t>
      </w:r>
    </w:p>
    <w:p>
      <w:pPr>
        <w:spacing w:after="0"/>
        <w:jc w:val="left"/>
        <w:rPr>
          <w:sz w:val="20"/>
        </w:rPr>
        <w:sectPr>
          <w:type w:val="continuous"/>
          <w:pgSz w:w="12240" w:h="15840"/>
          <w:pgMar w:top="1160" w:bottom="280" w:left="1320" w:right="1300"/>
          <w:cols w:num="2" w:equalWidth="0">
            <w:col w:w="7484" w:space="558"/>
            <w:col w:w="1578"/>
          </w:cols>
        </w:sectPr>
      </w:pPr>
    </w:p>
    <w:p>
      <w:pPr>
        <w:pStyle w:val="BodyText"/>
        <w:spacing w:before="0"/>
        <w:ind w:firstLine="0"/>
        <w:rPr>
          <w:sz w:val="25"/>
        </w:rPr>
      </w:pPr>
    </w:p>
    <w:p>
      <w:pPr>
        <w:pStyle w:val="BodyText"/>
        <w:spacing w:before="0"/>
        <w:ind w:left="120" w:firstLine="0"/>
      </w:pPr>
      <w:r>
        <w:rPr/>
        <w:pict>
          <v:line style="position:absolute;mso-position-horizontal-relative:page;mso-position-vertical-relative:paragraph;z-index:-11848" from="504.322571pt,-42.912945pt" to="534.903371pt,-42.912945pt" stroked="true" strokeweight=".69552pt" strokecolor="#000000">
            <v:stroke dashstyle="solid"/>
            <w10:wrap type="none"/>
          </v:line>
        </w:pict>
      </w:r>
      <w:r>
        <w:rPr/>
        <w:t>Item(s) to be purchased and specifications:</w:t>
      </w:r>
    </w:p>
    <w:p>
      <w:pPr>
        <w:spacing w:before="149"/>
        <w:ind w:left="64" w:right="0" w:firstLine="0"/>
        <w:jc w:val="left"/>
        <w:rPr>
          <w:sz w:val="20"/>
        </w:rPr>
      </w:pPr>
      <w:r>
        <w:rPr/>
        <w:br w:type="column"/>
      </w:r>
      <w:r>
        <w:rPr>
          <w:sz w:val="20"/>
        </w:rPr>
        <w:t>Cucumbers 20 lbs.</w:t>
      </w:r>
    </w:p>
    <w:p>
      <w:pPr>
        <w:pStyle w:val="BodyText"/>
        <w:spacing w:before="2"/>
        <w:ind w:firstLine="0"/>
        <w:rPr>
          <w:sz w:val="9"/>
        </w:rPr>
      </w:pPr>
      <w:r>
        <w:rPr/>
        <w:pict>
          <v:line style="position:absolute;mso-position-horizontal-relative:page;mso-position-vertical-relative:paragraph;z-index:0;mso-wrap-distance-left:0;mso-wrap-distance-right:0" from="284.950562pt,7.620477pt" to="535.596098pt,7.620477pt" stroked="true" strokeweight=".69552pt" strokecolor="#000000">
            <v:stroke dashstyle="solid"/>
            <w10:wrap type="topAndBottom"/>
          </v:line>
        </w:pict>
      </w:r>
    </w:p>
    <w:p>
      <w:pPr>
        <w:spacing w:after="0"/>
        <w:rPr>
          <w:sz w:val="9"/>
        </w:rPr>
        <w:sectPr>
          <w:type w:val="continuous"/>
          <w:pgSz w:w="12240" w:h="15840"/>
          <w:pgMar w:top="1160" w:bottom="280" w:left="1320" w:right="1300"/>
          <w:cols w:num="2" w:equalWidth="0">
            <w:col w:w="4316" w:space="40"/>
            <w:col w:w="5264"/>
          </w:cols>
        </w:sectPr>
      </w:pPr>
    </w:p>
    <w:p>
      <w:pPr>
        <w:pStyle w:val="BodyText"/>
        <w:spacing w:before="4"/>
        <w:ind w:firstLine="0"/>
        <w:rPr>
          <w:sz w:val="3"/>
        </w:rPr>
      </w:pPr>
    </w:p>
    <w:tbl>
      <w:tblPr>
        <w:tblW w:w="0" w:type="auto"/>
        <w:jc w:val="left"/>
        <w:tblInd w:w="1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638"/>
        <w:gridCol w:w="1090"/>
        <w:gridCol w:w="1572"/>
        <w:gridCol w:w="2513"/>
        <w:gridCol w:w="1054"/>
        <w:gridCol w:w="1434"/>
      </w:tblGrid>
      <w:tr>
        <w:trPr>
          <w:trHeight w:val="541" w:hRule="exact"/>
        </w:trPr>
        <w:tc>
          <w:tcPr>
            <w:tcW w:w="1638" w:type="dxa"/>
            <w:tcBorders>
              <w:bottom w:val="single" w:sz="4" w:space="0" w:color="000000"/>
              <w:right w:val="single" w:sz="4" w:space="0" w:color="000000"/>
            </w:tcBorders>
          </w:tcPr>
          <w:p>
            <w:pPr>
              <w:pStyle w:val="TableParagraph"/>
              <w:spacing w:before="122"/>
              <w:ind w:left="348"/>
              <w:rPr>
                <w:b/>
                <w:sz w:val="22"/>
              </w:rPr>
            </w:pPr>
            <w:r>
              <w:rPr>
                <w:b/>
                <w:sz w:val="22"/>
              </w:rPr>
              <w:t>Supplier</w:t>
            </w:r>
          </w:p>
        </w:tc>
        <w:tc>
          <w:tcPr>
            <w:tcW w:w="1090" w:type="dxa"/>
            <w:tcBorders>
              <w:left w:val="single" w:sz="4" w:space="0" w:color="000000"/>
              <w:bottom w:val="single" w:sz="4" w:space="0" w:color="000000"/>
              <w:right w:val="single" w:sz="4" w:space="0" w:color="000000"/>
            </w:tcBorders>
          </w:tcPr>
          <w:p>
            <w:pPr>
              <w:pStyle w:val="TableParagraph"/>
              <w:spacing w:before="122"/>
              <w:ind w:left="300"/>
              <w:rPr>
                <w:b/>
                <w:sz w:val="22"/>
              </w:rPr>
            </w:pPr>
            <w:r>
              <w:rPr>
                <w:b/>
                <w:sz w:val="22"/>
              </w:rPr>
              <w:t>Date</w:t>
            </w:r>
          </w:p>
        </w:tc>
        <w:tc>
          <w:tcPr>
            <w:tcW w:w="1572" w:type="dxa"/>
            <w:tcBorders>
              <w:left w:val="single" w:sz="4" w:space="0" w:color="000000"/>
              <w:bottom w:val="single" w:sz="4" w:space="0" w:color="000000"/>
              <w:right w:val="single" w:sz="4" w:space="0" w:color="000000"/>
            </w:tcBorders>
          </w:tcPr>
          <w:p>
            <w:pPr>
              <w:pStyle w:val="TableParagraph"/>
              <w:spacing w:line="252" w:lineRule="exact"/>
              <w:ind w:left="371" w:right="238" w:hanging="118"/>
              <w:rPr>
                <w:b/>
                <w:sz w:val="22"/>
              </w:rPr>
            </w:pPr>
            <w:r>
              <w:rPr>
                <w:b/>
                <w:sz w:val="22"/>
              </w:rPr>
              <w:t>Method of Contact</w:t>
            </w:r>
          </w:p>
        </w:tc>
        <w:tc>
          <w:tcPr>
            <w:tcW w:w="2513" w:type="dxa"/>
            <w:tcBorders>
              <w:left w:val="single" w:sz="4" w:space="0" w:color="000000"/>
              <w:bottom w:val="single" w:sz="4" w:space="0" w:color="000000"/>
              <w:right w:val="single" w:sz="4" w:space="0" w:color="000000"/>
            </w:tcBorders>
          </w:tcPr>
          <w:p>
            <w:pPr>
              <w:pStyle w:val="TableParagraph"/>
              <w:spacing w:before="122"/>
              <w:ind w:left="664"/>
              <w:rPr>
                <w:b/>
                <w:sz w:val="22"/>
              </w:rPr>
            </w:pPr>
            <w:r>
              <w:rPr>
                <w:b/>
                <w:sz w:val="22"/>
              </w:rPr>
              <w:t>Discussion</w:t>
            </w:r>
          </w:p>
        </w:tc>
        <w:tc>
          <w:tcPr>
            <w:tcW w:w="1054" w:type="dxa"/>
            <w:tcBorders>
              <w:left w:val="single" w:sz="4" w:space="0" w:color="000000"/>
              <w:bottom w:val="single" w:sz="4" w:space="0" w:color="000000"/>
              <w:right w:val="single" w:sz="4" w:space="0" w:color="000000"/>
            </w:tcBorders>
          </w:tcPr>
          <w:p>
            <w:pPr>
              <w:pStyle w:val="TableParagraph"/>
              <w:spacing w:line="252" w:lineRule="exact"/>
              <w:ind w:left="251" w:right="234" w:firstLine="91"/>
              <w:rPr>
                <w:b/>
                <w:sz w:val="22"/>
              </w:rPr>
            </w:pPr>
            <w:r>
              <w:rPr>
                <w:b/>
                <w:sz w:val="22"/>
              </w:rPr>
              <w:t>Bid Price</w:t>
            </w:r>
          </w:p>
        </w:tc>
        <w:tc>
          <w:tcPr>
            <w:tcW w:w="1434" w:type="dxa"/>
            <w:tcBorders>
              <w:left w:val="single" w:sz="4" w:space="0" w:color="000000"/>
              <w:bottom w:val="single" w:sz="4" w:space="0" w:color="000000"/>
            </w:tcBorders>
          </w:tcPr>
          <w:p>
            <w:pPr>
              <w:pStyle w:val="TableParagraph"/>
              <w:spacing w:before="122"/>
              <w:ind w:left="141"/>
              <w:rPr>
                <w:b/>
                <w:sz w:val="22"/>
              </w:rPr>
            </w:pPr>
            <w:r>
              <w:rPr>
                <w:b/>
                <w:sz w:val="22"/>
              </w:rPr>
              <w:t>Negotiated</w:t>
            </w:r>
          </w:p>
        </w:tc>
      </w:tr>
      <w:tr>
        <w:trPr>
          <w:trHeight w:val="773" w:hRule="exact"/>
        </w:trPr>
        <w:tc>
          <w:tcPr>
            <w:tcW w:w="1638" w:type="dxa"/>
            <w:tcBorders>
              <w:top w:val="single" w:sz="4" w:space="0" w:color="000000"/>
              <w:bottom w:val="single" w:sz="4" w:space="0" w:color="000000"/>
              <w:right w:val="single" w:sz="4" w:space="0" w:color="000000"/>
            </w:tcBorders>
          </w:tcPr>
          <w:p>
            <w:pPr>
              <w:pStyle w:val="TableParagraph"/>
              <w:spacing w:line="247" w:lineRule="auto" w:before="99"/>
              <w:ind w:left="55" w:right="561"/>
              <w:rPr>
                <w:sz w:val="20"/>
              </w:rPr>
            </w:pPr>
            <w:r>
              <w:rPr>
                <w:sz w:val="20"/>
              </w:rPr>
              <w:t>WellSpring Farm</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99"/>
              <w:ind w:left="64"/>
              <w:rPr>
                <w:sz w:val="20"/>
              </w:rPr>
            </w:pPr>
            <w:r>
              <w:rPr>
                <w:sz w:val="20"/>
              </w:rPr>
              <w:t>Sep</w:t>
            </w:r>
          </w:p>
        </w:tc>
        <w:tc>
          <w:tcPr>
            <w:tcW w:w="1572" w:type="dxa"/>
            <w:tcBorders>
              <w:top w:val="single" w:sz="4" w:space="0" w:color="000000"/>
              <w:left w:val="single" w:sz="4" w:space="0" w:color="000000"/>
              <w:bottom w:val="single" w:sz="4" w:space="0" w:color="000000"/>
              <w:right w:val="single" w:sz="4" w:space="0" w:color="000000"/>
            </w:tcBorders>
          </w:tcPr>
          <w:p>
            <w:pPr>
              <w:pStyle w:val="TableParagraph"/>
              <w:spacing w:before="99"/>
              <w:ind w:left="77"/>
              <w:rPr>
                <w:sz w:val="20"/>
              </w:rPr>
            </w:pPr>
            <w:r>
              <w:rPr>
                <w:sz w:val="20"/>
              </w:rPr>
              <w:t>email</w:t>
            </w:r>
          </w:p>
        </w:tc>
        <w:tc>
          <w:tcPr>
            <w:tcW w:w="2513" w:type="dxa"/>
            <w:tcBorders>
              <w:top w:val="single" w:sz="4" w:space="0" w:color="000000"/>
              <w:left w:val="single" w:sz="4" w:space="0" w:color="000000"/>
              <w:bottom w:val="single" w:sz="4" w:space="0" w:color="000000"/>
              <w:right w:val="single" w:sz="4" w:space="0" w:color="000000"/>
            </w:tcBorders>
          </w:tcPr>
          <w:p>
            <w:pP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99"/>
              <w:ind w:left="34" w:right="278"/>
              <w:rPr>
                <w:sz w:val="20"/>
              </w:rPr>
            </w:pPr>
            <w:r>
              <w:rPr>
                <w:sz w:val="20"/>
              </w:rPr>
              <w:t>no price given</w:t>
            </w:r>
          </w:p>
        </w:tc>
        <w:tc>
          <w:tcPr>
            <w:tcW w:w="1434" w:type="dxa"/>
            <w:tcBorders>
              <w:top w:val="single" w:sz="4" w:space="0" w:color="000000"/>
              <w:left w:val="single" w:sz="4" w:space="0" w:color="000000"/>
              <w:bottom w:val="single" w:sz="4" w:space="0" w:color="000000"/>
            </w:tcBorders>
          </w:tcPr>
          <w:p>
            <w:pPr/>
          </w:p>
        </w:tc>
      </w:tr>
      <w:tr>
        <w:trPr>
          <w:trHeight w:val="773" w:hRule="exact"/>
        </w:trPr>
        <w:tc>
          <w:tcPr>
            <w:tcW w:w="1638" w:type="dxa"/>
            <w:tcBorders>
              <w:top w:val="single" w:sz="4" w:space="0" w:color="000000"/>
              <w:bottom w:val="single" w:sz="4" w:space="0" w:color="000000"/>
              <w:right w:val="single" w:sz="4" w:space="0" w:color="000000"/>
            </w:tcBorders>
          </w:tcPr>
          <w:p>
            <w:pPr>
              <w:pStyle w:val="TableParagraph"/>
              <w:spacing w:line="247" w:lineRule="auto" w:before="101"/>
              <w:ind w:left="55" w:right="605"/>
              <w:rPr>
                <w:sz w:val="20"/>
              </w:rPr>
            </w:pPr>
            <w:r>
              <w:rPr>
                <w:sz w:val="20"/>
              </w:rPr>
              <w:t>Nord Lake Rabbitry</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101"/>
              <w:ind w:left="64"/>
              <w:rPr>
                <w:sz w:val="20"/>
              </w:rPr>
            </w:pPr>
            <w:r>
              <w:rPr>
                <w:sz w:val="20"/>
              </w:rPr>
              <w:t>Sep</w:t>
            </w:r>
          </w:p>
        </w:tc>
        <w:tc>
          <w:tcPr>
            <w:tcW w:w="1572" w:type="dxa"/>
            <w:tcBorders>
              <w:top w:val="single" w:sz="4" w:space="0" w:color="000000"/>
              <w:left w:val="single" w:sz="4" w:space="0" w:color="000000"/>
              <w:bottom w:val="single" w:sz="4" w:space="0" w:color="000000"/>
              <w:right w:val="single" w:sz="4" w:space="0" w:color="000000"/>
            </w:tcBorders>
          </w:tcPr>
          <w:p>
            <w:pPr>
              <w:pStyle w:val="TableParagraph"/>
              <w:spacing w:before="101"/>
              <w:ind w:left="77"/>
              <w:rPr>
                <w:sz w:val="20"/>
              </w:rPr>
            </w:pPr>
            <w:r>
              <w:rPr>
                <w:sz w:val="20"/>
              </w:rPr>
              <w:t>email</w:t>
            </w:r>
          </w:p>
        </w:tc>
        <w:tc>
          <w:tcPr>
            <w:tcW w:w="2513" w:type="dxa"/>
            <w:tcBorders>
              <w:top w:val="single" w:sz="4" w:space="0" w:color="000000"/>
              <w:left w:val="single" w:sz="4" w:space="0" w:color="000000"/>
              <w:bottom w:val="single" w:sz="4" w:space="0" w:color="000000"/>
              <w:right w:val="single" w:sz="4" w:space="0" w:color="000000"/>
            </w:tcBorders>
          </w:tcPr>
          <w:p>
            <w:pP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before="101"/>
              <w:ind w:left="34"/>
              <w:rPr>
                <w:sz w:val="20"/>
              </w:rPr>
            </w:pPr>
            <w:r>
              <w:rPr>
                <w:sz w:val="20"/>
              </w:rPr>
              <w:t>$1.00 lb.</w:t>
            </w:r>
          </w:p>
        </w:tc>
        <w:tc>
          <w:tcPr>
            <w:tcW w:w="1434" w:type="dxa"/>
            <w:tcBorders>
              <w:top w:val="single" w:sz="4" w:space="0" w:color="000000"/>
              <w:left w:val="single" w:sz="4" w:space="0" w:color="000000"/>
              <w:bottom w:val="single" w:sz="4" w:space="0" w:color="000000"/>
            </w:tcBorders>
          </w:tcPr>
          <w:p>
            <w:pPr/>
          </w:p>
        </w:tc>
      </w:tr>
      <w:tr>
        <w:trPr>
          <w:trHeight w:val="798" w:hRule="exact"/>
        </w:trPr>
        <w:tc>
          <w:tcPr>
            <w:tcW w:w="1638" w:type="dxa"/>
            <w:tcBorders>
              <w:top w:val="single" w:sz="4" w:space="0" w:color="000000"/>
              <w:right w:val="single" w:sz="4" w:space="0" w:color="000000"/>
            </w:tcBorders>
          </w:tcPr>
          <w:p>
            <w:pPr/>
          </w:p>
        </w:tc>
        <w:tc>
          <w:tcPr>
            <w:tcW w:w="1090" w:type="dxa"/>
            <w:tcBorders>
              <w:top w:val="single" w:sz="4" w:space="0" w:color="000000"/>
              <w:left w:val="single" w:sz="4" w:space="0" w:color="000000"/>
              <w:right w:val="single" w:sz="4" w:space="0" w:color="000000"/>
            </w:tcBorders>
          </w:tcPr>
          <w:p>
            <w:pPr/>
          </w:p>
        </w:tc>
        <w:tc>
          <w:tcPr>
            <w:tcW w:w="1572" w:type="dxa"/>
            <w:tcBorders>
              <w:top w:val="single" w:sz="4" w:space="0" w:color="000000"/>
              <w:left w:val="single" w:sz="4" w:space="0" w:color="000000"/>
              <w:right w:val="single" w:sz="4" w:space="0" w:color="000000"/>
            </w:tcBorders>
          </w:tcPr>
          <w:p>
            <w:pPr/>
          </w:p>
        </w:tc>
        <w:tc>
          <w:tcPr>
            <w:tcW w:w="2513" w:type="dxa"/>
            <w:tcBorders>
              <w:top w:val="single" w:sz="4" w:space="0" w:color="000000"/>
              <w:left w:val="single" w:sz="4" w:space="0" w:color="000000"/>
              <w:right w:val="single" w:sz="4" w:space="0" w:color="000000"/>
            </w:tcBorders>
          </w:tcPr>
          <w:p>
            <w:pPr/>
          </w:p>
        </w:tc>
        <w:tc>
          <w:tcPr>
            <w:tcW w:w="1054" w:type="dxa"/>
            <w:tcBorders>
              <w:top w:val="single" w:sz="4" w:space="0" w:color="000000"/>
              <w:left w:val="single" w:sz="4" w:space="0" w:color="000000"/>
              <w:right w:val="single" w:sz="4" w:space="0" w:color="000000"/>
            </w:tcBorders>
          </w:tcPr>
          <w:p>
            <w:pPr/>
          </w:p>
        </w:tc>
        <w:tc>
          <w:tcPr>
            <w:tcW w:w="1434" w:type="dxa"/>
            <w:tcBorders>
              <w:top w:val="single" w:sz="4" w:space="0" w:color="000000"/>
              <w:left w:val="single" w:sz="4" w:space="0" w:color="000000"/>
            </w:tcBorders>
          </w:tcPr>
          <w:p>
            <w:pPr/>
          </w:p>
        </w:tc>
      </w:tr>
    </w:tbl>
    <w:p>
      <w:pPr>
        <w:pStyle w:val="BodyText"/>
        <w:spacing w:before="4"/>
        <w:ind w:firstLine="0"/>
        <w:rPr>
          <w:sz w:val="27"/>
        </w:rPr>
      </w:pPr>
    </w:p>
    <w:p>
      <w:pPr>
        <w:pStyle w:val="BodyText"/>
        <w:tabs>
          <w:tab w:pos="9391" w:val="left" w:leader="none"/>
        </w:tabs>
        <w:spacing w:before="94" w:after="42"/>
        <w:ind w:left="119" w:firstLine="0"/>
      </w:pPr>
      <w:r>
        <w:rPr/>
        <w:t>Item(s) to be purchased and</w:t>
      </w:r>
      <w:r>
        <w:rPr>
          <w:spacing w:val="-15"/>
        </w:rPr>
        <w:t> </w:t>
      </w:r>
      <w:r>
        <w:rPr/>
        <w:t>specifications:</w:t>
      </w:r>
      <w:r>
        <w:rPr>
          <w:spacing w:val="2"/>
        </w:rPr>
        <w:t> </w:t>
      </w:r>
      <w:r>
        <w:rPr>
          <w:w w:val="100"/>
          <w:u w:val="single"/>
        </w:rPr>
        <w:t> </w:t>
      </w:r>
      <w:r>
        <w:rPr>
          <w:u w:val="single"/>
        </w:rPr>
        <w:tab/>
      </w:r>
    </w:p>
    <w:tbl>
      <w:tblPr>
        <w:tblW w:w="0" w:type="auto"/>
        <w:jc w:val="left"/>
        <w:tblInd w:w="1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638"/>
        <w:gridCol w:w="1090"/>
        <w:gridCol w:w="1572"/>
        <w:gridCol w:w="2513"/>
        <w:gridCol w:w="1054"/>
        <w:gridCol w:w="1434"/>
      </w:tblGrid>
      <w:tr>
        <w:trPr>
          <w:trHeight w:val="539" w:hRule="exact"/>
        </w:trPr>
        <w:tc>
          <w:tcPr>
            <w:tcW w:w="1638" w:type="dxa"/>
            <w:tcBorders>
              <w:bottom w:val="single" w:sz="4" w:space="0" w:color="000000"/>
              <w:right w:val="single" w:sz="4" w:space="0" w:color="000000"/>
            </w:tcBorders>
          </w:tcPr>
          <w:p>
            <w:pPr>
              <w:pStyle w:val="TableParagraph"/>
              <w:spacing w:before="120"/>
              <w:ind w:left="348"/>
              <w:rPr>
                <w:b/>
                <w:sz w:val="22"/>
              </w:rPr>
            </w:pPr>
            <w:r>
              <w:rPr>
                <w:b/>
                <w:sz w:val="22"/>
              </w:rPr>
              <w:t>Supplier</w:t>
            </w:r>
          </w:p>
        </w:tc>
        <w:tc>
          <w:tcPr>
            <w:tcW w:w="1090" w:type="dxa"/>
            <w:tcBorders>
              <w:left w:val="single" w:sz="4" w:space="0" w:color="000000"/>
              <w:bottom w:val="single" w:sz="4" w:space="0" w:color="000000"/>
              <w:right w:val="single" w:sz="4" w:space="0" w:color="000000"/>
            </w:tcBorders>
          </w:tcPr>
          <w:p>
            <w:pPr>
              <w:pStyle w:val="TableParagraph"/>
              <w:spacing w:before="120"/>
              <w:ind w:left="300"/>
              <w:rPr>
                <w:b/>
                <w:sz w:val="22"/>
              </w:rPr>
            </w:pPr>
            <w:r>
              <w:rPr>
                <w:b/>
                <w:sz w:val="22"/>
              </w:rPr>
              <w:t>Date</w:t>
            </w:r>
          </w:p>
        </w:tc>
        <w:tc>
          <w:tcPr>
            <w:tcW w:w="1572" w:type="dxa"/>
            <w:tcBorders>
              <w:left w:val="single" w:sz="4" w:space="0" w:color="000000"/>
              <w:bottom w:val="single" w:sz="4" w:space="0" w:color="000000"/>
              <w:right w:val="single" w:sz="4" w:space="0" w:color="000000"/>
            </w:tcBorders>
          </w:tcPr>
          <w:p>
            <w:pPr>
              <w:pStyle w:val="TableParagraph"/>
              <w:spacing w:line="252" w:lineRule="exact"/>
              <w:ind w:left="371" w:right="238" w:hanging="118"/>
              <w:rPr>
                <w:b/>
                <w:sz w:val="22"/>
              </w:rPr>
            </w:pPr>
            <w:r>
              <w:rPr>
                <w:b/>
                <w:sz w:val="22"/>
              </w:rPr>
              <w:t>Method of Contact</w:t>
            </w:r>
          </w:p>
        </w:tc>
        <w:tc>
          <w:tcPr>
            <w:tcW w:w="2513" w:type="dxa"/>
            <w:tcBorders>
              <w:left w:val="single" w:sz="4" w:space="0" w:color="000000"/>
              <w:bottom w:val="single" w:sz="4" w:space="0" w:color="000000"/>
              <w:right w:val="single" w:sz="4" w:space="0" w:color="000000"/>
            </w:tcBorders>
          </w:tcPr>
          <w:p>
            <w:pPr>
              <w:pStyle w:val="TableParagraph"/>
              <w:spacing w:before="120"/>
              <w:ind w:left="664"/>
              <w:rPr>
                <w:b/>
                <w:sz w:val="22"/>
              </w:rPr>
            </w:pPr>
            <w:r>
              <w:rPr>
                <w:b/>
                <w:sz w:val="22"/>
              </w:rPr>
              <w:t>Discussion</w:t>
            </w:r>
          </w:p>
        </w:tc>
        <w:tc>
          <w:tcPr>
            <w:tcW w:w="1054" w:type="dxa"/>
            <w:tcBorders>
              <w:left w:val="single" w:sz="4" w:space="0" w:color="000000"/>
              <w:bottom w:val="single" w:sz="4" w:space="0" w:color="000000"/>
              <w:right w:val="single" w:sz="4" w:space="0" w:color="000000"/>
            </w:tcBorders>
          </w:tcPr>
          <w:p>
            <w:pPr>
              <w:pStyle w:val="TableParagraph"/>
              <w:spacing w:line="252" w:lineRule="exact"/>
              <w:ind w:left="251" w:right="234" w:firstLine="91"/>
              <w:rPr>
                <w:b/>
                <w:sz w:val="22"/>
              </w:rPr>
            </w:pPr>
            <w:r>
              <w:rPr>
                <w:b/>
                <w:sz w:val="22"/>
              </w:rPr>
              <w:t>Bid Price</w:t>
            </w:r>
          </w:p>
        </w:tc>
        <w:tc>
          <w:tcPr>
            <w:tcW w:w="1434" w:type="dxa"/>
            <w:tcBorders>
              <w:left w:val="single" w:sz="4" w:space="0" w:color="000000"/>
              <w:bottom w:val="single" w:sz="4" w:space="0" w:color="000000"/>
            </w:tcBorders>
          </w:tcPr>
          <w:p>
            <w:pPr>
              <w:pStyle w:val="TableParagraph"/>
              <w:spacing w:before="120"/>
              <w:ind w:left="141"/>
              <w:rPr>
                <w:b/>
                <w:sz w:val="22"/>
              </w:rPr>
            </w:pPr>
            <w:r>
              <w:rPr>
                <w:b/>
                <w:sz w:val="22"/>
              </w:rPr>
              <w:t>Negotiated</w:t>
            </w:r>
          </w:p>
        </w:tc>
      </w:tr>
      <w:tr>
        <w:trPr>
          <w:trHeight w:val="773" w:hRule="exact"/>
        </w:trPr>
        <w:tc>
          <w:tcPr>
            <w:tcW w:w="1638" w:type="dxa"/>
            <w:tcBorders>
              <w:top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
        </w:tc>
        <w:tc>
          <w:tcPr>
            <w:tcW w:w="1572" w:type="dxa"/>
            <w:tcBorders>
              <w:top w:val="single" w:sz="4" w:space="0" w:color="000000"/>
              <w:left w:val="single" w:sz="4" w:space="0" w:color="000000"/>
              <w:bottom w:val="single" w:sz="4" w:space="0" w:color="000000"/>
              <w:right w:val="single" w:sz="4" w:space="0" w:color="000000"/>
            </w:tcBorders>
          </w:tcPr>
          <w:p>
            <w:pPr/>
          </w:p>
        </w:tc>
        <w:tc>
          <w:tcPr>
            <w:tcW w:w="2513" w:type="dxa"/>
            <w:tcBorders>
              <w:top w:val="single" w:sz="4" w:space="0" w:color="000000"/>
              <w:left w:val="single" w:sz="4" w:space="0" w:color="000000"/>
              <w:bottom w:val="single" w:sz="4" w:space="0" w:color="000000"/>
              <w:right w:val="single" w:sz="4" w:space="0" w:color="000000"/>
            </w:tcBorders>
          </w:tcPr>
          <w:p>
            <w:pPr/>
          </w:p>
        </w:tc>
        <w:tc>
          <w:tcPr>
            <w:tcW w:w="1054" w:type="dxa"/>
            <w:tcBorders>
              <w:top w:val="single" w:sz="4" w:space="0" w:color="000000"/>
              <w:left w:val="single" w:sz="4" w:space="0" w:color="000000"/>
              <w:bottom w:val="single" w:sz="4" w:space="0" w:color="000000"/>
              <w:right w:val="single" w:sz="4" w:space="0" w:color="000000"/>
            </w:tcBorders>
          </w:tcPr>
          <w:p>
            <w:pPr/>
          </w:p>
        </w:tc>
        <w:tc>
          <w:tcPr>
            <w:tcW w:w="1434" w:type="dxa"/>
            <w:tcBorders>
              <w:top w:val="single" w:sz="4" w:space="0" w:color="000000"/>
              <w:left w:val="single" w:sz="4" w:space="0" w:color="000000"/>
              <w:bottom w:val="single" w:sz="4" w:space="0" w:color="000000"/>
            </w:tcBorders>
          </w:tcPr>
          <w:p>
            <w:pPr/>
          </w:p>
        </w:tc>
      </w:tr>
      <w:tr>
        <w:trPr>
          <w:trHeight w:val="775" w:hRule="exact"/>
        </w:trPr>
        <w:tc>
          <w:tcPr>
            <w:tcW w:w="1638" w:type="dxa"/>
            <w:tcBorders>
              <w:top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
        </w:tc>
        <w:tc>
          <w:tcPr>
            <w:tcW w:w="1572" w:type="dxa"/>
            <w:tcBorders>
              <w:top w:val="single" w:sz="4" w:space="0" w:color="000000"/>
              <w:left w:val="single" w:sz="4" w:space="0" w:color="000000"/>
              <w:bottom w:val="single" w:sz="4" w:space="0" w:color="000000"/>
              <w:right w:val="single" w:sz="4" w:space="0" w:color="000000"/>
            </w:tcBorders>
          </w:tcPr>
          <w:p>
            <w:pPr/>
          </w:p>
        </w:tc>
        <w:tc>
          <w:tcPr>
            <w:tcW w:w="2513" w:type="dxa"/>
            <w:tcBorders>
              <w:top w:val="single" w:sz="4" w:space="0" w:color="000000"/>
              <w:left w:val="single" w:sz="4" w:space="0" w:color="000000"/>
              <w:bottom w:val="single" w:sz="4" w:space="0" w:color="000000"/>
              <w:right w:val="single" w:sz="4" w:space="0" w:color="000000"/>
            </w:tcBorders>
          </w:tcPr>
          <w:p>
            <w:pPr/>
          </w:p>
        </w:tc>
        <w:tc>
          <w:tcPr>
            <w:tcW w:w="1054" w:type="dxa"/>
            <w:tcBorders>
              <w:top w:val="single" w:sz="4" w:space="0" w:color="000000"/>
              <w:left w:val="single" w:sz="4" w:space="0" w:color="000000"/>
              <w:bottom w:val="single" w:sz="4" w:space="0" w:color="000000"/>
              <w:right w:val="single" w:sz="4" w:space="0" w:color="000000"/>
            </w:tcBorders>
          </w:tcPr>
          <w:p>
            <w:pPr/>
          </w:p>
        </w:tc>
        <w:tc>
          <w:tcPr>
            <w:tcW w:w="1434" w:type="dxa"/>
            <w:tcBorders>
              <w:top w:val="single" w:sz="4" w:space="0" w:color="000000"/>
              <w:left w:val="single" w:sz="4" w:space="0" w:color="000000"/>
              <w:bottom w:val="single" w:sz="4" w:space="0" w:color="000000"/>
            </w:tcBorders>
          </w:tcPr>
          <w:p>
            <w:pPr/>
          </w:p>
        </w:tc>
      </w:tr>
      <w:tr>
        <w:trPr>
          <w:trHeight w:val="798" w:hRule="exact"/>
        </w:trPr>
        <w:tc>
          <w:tcPr>
            <w:tcW w:w="1638" w:type="dxa"/>
            <w:tcBorders>
              <w:top w:val="single" w:sz="4" w:space="0" w:color="000000"/>
              <w:right w:val="single" w:sz="4" w:space="0" w:color="000000"/>
            </w:tcBorders>
          </w:tcPr>
          <w:p>
            <w:pPr/>
          </w:p>
        </w:tc>
        <w:tc>
          <w:tcPr>
            <w:tcW w:w="1090" w:type="dxa"/>
            <w:tcBorders>
              <w:top w:val="single" w:sz="4" w:space="0" w:color="000000"/>
              <w:left w:val="single" w:sz="4" w:space="0" w:color="000000"/>
              <w:right w:val="single" w:sz="4" w:space="0" w:color="000000"/>
            </w:tcBorders>
          </w:tcPr>
          <w:p>
            <w:pPr/>
          </w:p>
        </w:tc>
        <w:tc>
          <w:tcPr>
            <w:tcW w:w="1572" w:type="dxa"/>
            <w:tcBorders>
              <w:top w:val="single" w:sz="4" w:space="0" w:color="000000"/>
              <w:left w:val="single" w:sz="4" w:space="0" w:color="000000"/>
              <w:right w:val="single" w:sz="4" w:space="0" w:color="000000"/>
            </w:tcBorders>
          </w:tcPr>
          <w:p>
            <w:pPr/>
          </w:p>
        </w:tc>
        <w:tc>
          <w:tcPr>
            <w:tcW w:w="2513" w:type="dxa"/>
            <w:tcBorders>
              <w:top w:val="single" w:sz="4" w:space="0" w:color="000000"/>
              <w:left w:val="single" w:sz="4" w:space="0" w:color="000000"/>
              <w:right w:val="single" w:sz="4" w:space="0" w:color="000000"/>
            </w:tcBorders>
          </w:tcPr>
          <w:p>
            <w:pPr/>
          </w:p>
        </w:tc>
        <w:tc>
          <w:tcPr>
            <w:tcW w:w="1054" w:type="dxa"/>
            <w:tcBorders>
              <w:top w:val="single" w:sz="4" w:space="0" w:color="000000"/>
              <w:left w:val="single" w:sz="4" w:space="0" w:color="000000"/>
              <w:right w:val="single" w:sz="4" w:space="0" w:color="000000"/>
            </w:tcBorders>
          </w:tcPr>
          <w:p>
            <w:pPr/>
          </w:p>
        </w:tc>
        <w:tc>
          <w:tcPr>
            <w:tcW w:w="1434" w:type="dxa"/>
            <w:tcBorders>
              <w:top w:val="single" w:sz="4" w:space="0" w:color="000000"/>
              <w:left w:val="single" w:sz="4" w:space="0" w:color="000000"/>
            </w:tcBorders>
          </w:tcPr>
          <w:p>
            <w:pPr/>
          </w:p>
        </w:tc>
      </w:tr>
    </w:tbl>
    <w:p>
      <w:pPr>
        <w:pStyle w:val="BodyText"/>
        <w:spacing w:before="5"/>
        <w:ind w:firstLine="0"/>
        <w:rPr>
          <w:sz w:val="35"/>
        </w:rPr>
      </w:pPr>
    </w:p>
    <w:p>
      <w:pPr>
        <w:pStyle w:val="BodyText"/>
        <w:tabs>
          <w:tab w:pos="9391" w:val="left" w:leader="none"/>
        </w:tabs>
        <w:spacing w:before="0" w:after="39"/>
        <w:ind w:left="119" w:firstLine="0"/>
      </w:pPr>
      <w:r>
        <w:rPr/>
        <w:t>Item(s) to be purchased and</w:t>
      </w:r>
      <w:r>
        <w:rPr>
          <w:spacing w:val="-15"/>
        </w:rPr>
        <w:t> </w:t>
      </w:r>
      <w:r>
        <w:rPr/>
        <w:t>specifications:</w:t>
      </w:r>
      <w:r>
        <w:rPr>
          <w:spacing w:val="2"/>
        </w:rPr>
        <w:t> </w:t>
      </w:r>
      <w:r>
        <w:rPr>
          <w:w w:val="100"/>
          <w:u w:val="single"/>
        </w:rPr>
        <w:t> </w:t>
      </w:r>
      <w:r>
        <w:rPr>
          <w:u w:val="single"/>
        </w:rPr>
        <w:tab/>
      </w:r>
    </w:p>
    <w:tbl>
      <w:tblPr>
        <w:tblW w:w="0" w:type="auto"/>
        <w:jc w:val="left"/>
        <w:tblInd w:w="1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638"/>
        <w:gridCol w:w="1090"/>
        <w:gridCol w:w="1572"/>
        <w:gridCol w:w="2513"/>
        <w:gridCol w:w="1054"/>
        <w:gridCol w:w="1434"/>
      </w:tblGrid>
      <w:tr>
        <w:trPr>
          <w:trHeight w:val="541" w:hRule="exact"/>
        </w:trPr>
        <w:tc>
          <w:tcPr>
            <w:tcW w:w="1638" w:type="dxa"/>
            <w:tcBorders>
              <w:bottom w:val="single" w:sz="4" w:space="0" w:color="000000"/>
              <w:right w:val="single" w:sz="4" w:space="0" w:color="000000"/>
            </w:tcBorders>
          </w:tcPr>
          <w:p>
            <w:pPr>
              <w:pStyle w:val="TableParagraph"/>
              <w:spacing w:before="122"/>
              <w:ind w:left="348"/>
              <w:rPr>
                <w:b/>
                <w:sz w:val="22"/>
              </w:rPr>
            </w:pPr>
            <w:r>
              <w:rPr>
                <w:b/>
                <w:sz w:val="22"/>
              </w:rPr>
              <w:t>Supplier</w:t>
            </w:r>
          </w:p>
        </w:tc>
        <w:tc>
          <w:tcPr>
            <w:tcW w:w="1090" w:type="dxa"/>
            <w:tcBorders>
              <w:left w:val="single" w:sz="4" w:space="0" w:color="000000"/>
              <w:bottom w:val="single" w:sz="4" w:space="0" w:color="000000"/>
              <w:right w:val="single" w:sz="4" w:space="0" w:color="000000"/>
            </w:tcBorders>
          </w:tcPr>
          <w:p>
            <w:pPr>
              <w:pStyle w:val="TableParagraph"/>
              <w:spacing w:before="122"/>
              <w:ind w:left="300"/>
              <w:rPr>
                <w:b/>
                <w:sz w:val="22"/>
              </w:rPr>
            </w:pPr>
            <w:r>
              <w:rPr>
                <w:b/>
                <w:sz w:val="22"/>
              </w:rPr>
              <w:t>Date</w:t>
            </w:r>
          </w:p>
        </w:tc>
        <w:tc>
          <w:tcPr>
            <w:tcW w:w="1572" w:type="dxa"/>
            <w:tcBorders>
              <w:left w:val="single" w:sz="4" w:space="0" w:color="000000"/>
              <w:bottom w:val="single" w:sz="4" w:space="0" w:color="000000"/>
              <w:right w:val="single" w:sz="4" w:space="0" w:color="000000"/>
            </w:tcBorders>
          </w:tcPr>
          <w:p>
            <w:pPr>
              <w:pStyle w:val="TableParagraph"/>
              <w:spacing w:line="252" w:lineRule="exact"/>
              <w:ind w:left="371" w:right="238" w:hanging="118"/>
              <w:rPr>
                <w:b/>
                <w:sz w:val="22"/>
              </w:rPr>
            </w:pPr>
            <w:r>
              <w:rPr>
                <w:b/>
                <w:sz w:val="22"/>
              </w:rPr>
              <w:t>Method of Contact</w:t>
            </w:r>
          </w:p>
        </w:tc>
        <w:tc>
          <w:tcPr>
            <w:tcW w:w="2513" w:type="dxa"/>
            <w:tcBorders>
              <w:left w:val="single" w:sz="4" w:space="0" w:color="000000"/>
              <w:bottom w:val="single" w:sz="4" w:space="0" w:color="000000"/>
              <w:right w:val="single" w:sz="4" w:space="0" w:color="000000"/>
            </w:tcBorders>
          </w:tcPr>
          <w:p>
            <w:pPr>
              <w:pStyle w:val="TableParagraph"/>
              <w:spacing w:before="122"/>
              <w:ind w:left="664"/>
              <w:rPr>
                <w:b/>
                <w:sz w:val="22"/>
              </w:rPr>
            </w:pPr>
            <w:r>
              <w:rPr>
                <w:b/>
                <w:sz w:val="22"/>
              </w:rPr>
              <w:t>Discussion</w:t>
            </w:r>
          </w:p>
        </w:tc>
        <w:tc>
          <w:tcPr>
            <w:tcW w:w="1054" w:type="dxa"/>
            <w:tcBorders>
              <w:left w:val="single" w:sz="4" w:space="0" w:color="000000"/>
              <w:bottom w:val="single" w:sz="4" w:space="0" w:color="000000"/>
              <w:right w:val="single" w:sz="4" w:space="0" w:color="000000"/>
            </w:tcBorders>
          </w:tcPr>
          <w:p>
            <w:pPr>
              <w:pStyle w:val="TableParagraph"/>
              <w:spacing w:line="252" w:lineRule="exact"/>
              <w:ind w:left="251" w:right="234" w:firstLine="91"/>
              <w:rPr>
                <w:b/>
                <w:sz w:val="22"/>
              </w:rPr>
            </w:pPr>
            <w:r>
              <w:rPr>
                <w:b/>
                <w:sz w:val="22"/>
              </w:rPr>
              <w:t>Bid Price</w:t>
            </w:r>
          </w:p>
        </w:tc>
        <w:tc>
          <w:tcPr>
            <w:tcW w:w="1434" w:type="dxa"/>
            <w:tcBorders>
              <w:left w:val="single" w:sz="4" w:space="0" w:color="000000"/>
              <w:bottom w:val="single" w:sz="4" w:space="0" w:color="000000"/>
            </w:tcBorders>
          </w:tcPr>
          <w:p>
            <w:pPr>
              <w:pStyle w:val="TableParagraph"/>
              <w:spacing w:before="122"/>
              <w:ind w:left="141"/>
              <w:rPr>
                <w:b/>
                <w:sz w:val="22"/>
              </w:rPr>
            </w:pPr>
            <w:r>
              <w:rPr>
                <w:b/>
                <w:sz w:val="22"/>
              </w:rPr>
              <w:t>Negotiated</w:t>
            </w:r>
          </w:p>
        </w:tc>
      </w:tr>
      <w:tr>
        <w:trPr>
          <w:trHeight w:val="773" w:hRule="exact"/>
        </w:trPr>
        <w:tc>
          <w:tcPr>
            <w:tcW w:w="1638" w:type="dxa"/>
            <w:tcBorders>
              <w:top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
        </w:tc>
        <w:tc>
          <w:tcPr>
            <w:tcW w:w="1572" w:type="dxa"/>
            <w:tcBorders>
              <w:top w:val="single" w:sz="4" w:space="0" w:color="000000"/>
              <w:left w:val="single" w:sz="4" w:space="0" w:color="000000"/>
              <w:bottom w:val="single" w:sz="4" w:space="0" w:color="000000"/>
              <w:right w:val="single" w:sz="4" w:space="0" w:color="000000"/>
            </w:tcBorders>
          </w:tcPr>
          <w:p>
            <w:pPr/>
          </w:p>
        </w:tc>
        <w:tc>
          <w:tcPr>
            <w:tcW w:w="2513" w:type="dxa"/>
            <w:tcBorders>
              <w:top w:val="single" w:sz="4" w:space="0" w:color="000000"/>
              <w:left w:val="single" w:sz="4" w:space="0" w:color="000000"/>
              <w:bottom w:val="single" w:sz="4" w:space="0" w:color="000000"/>
              <w:right w:val="single" w:sz="4" w:space="0" w:color="000000"/>
            </w:tcBorders>
          </w:tcPr>
          <w:p>
            <w:pPr/>
          </w:p>
        </w:tc>
        <w:tc>
          <w:tcPr>
            <w:tcW w:w="1054" w:type="dxa"/>
            <w:tcBorders>
              <w:top w:val="single" w:sz="4" w:space="0" w:color="000000"/>
              <w:left w:val="single" w:sz="4" w:space="0" w:color="000000"/>
              <w:bottom w:val="single" w:sz="4" w:space="0" w:color="000000"/>
              <w:right w:val="single" w:sz="4" w:space="0" w:color="000000"/>
            </w:tcBorders>
          </w:tcPr>
          <w:p>
            <w:pPr/>
          </w:p>
        </w:tc>
        <w:tc>
          <w:tcPr>
            <w:tcW w:w="1434" w:type="dxa"/>
            <w:tcBorders>
              <w:top w:val="single" w:sz="4" w:space="0" w:color="000000"/>
              <w:left w:val="single" w:sz="4" w:space="0" w:color="000000"/>
              <w:bottom w:val="single" w:sz="4" w:space="0" w:color="000000"/>
            </w:tcBorders>
          </w:tcPr>
          <w:p>
            <w:pPr/>
          </w:p>
        </w:tc>
      </w:tr>
      <w:tr>
        <w:trPr>
          <w:trHeight w:val="773" w:hRule="exact"/>
        </w:trPr>
        <w:tc>
          <w:tcPr>
            <w:tcW w:w="1638" w:type="dxa"/>
            <w:tcBorders>
              <w:top w:val="single" w:sz="4" w:space="0" w:color="000000"/>
              <w:bottom w:val="single" w:sz="4" w:space="0" w:color="000000"/>
              <w:right w:val="single" w:sz="4" w:space="0" w:color="000000"/>
            </w:tcBorders>
          </w:tcPr>
          <w:p>
            <w:pPr/>
          </w:p>
        </w:tc>
        <w:tc>
          <w:tcPr>
            <w:tcW w:w="1090" w:type="dxa"/>
            <w:tcBorders>
              <w:top w:val="single" w:sz="4" w:space="0" w:color="000000"/>
              <w:left w:val="single" w:sz="4" w:space="0" w:color="000000"/>
              <w:bottom w:val="single" w:sz="4" w:space="0" w:color="000000"/>
              <w:right w:val="single" w:sz="4" w:space="0" w:color="000000"/>
            </w:tcBorders>
          </w:tcPr>
          <w:p>
            <w:pPr/>
          </w:p>
        </w:tc>
        <w:tc>
          <w:tcPr>
            <w:tcW w:w="1572" w:type="dxa"/>
            <w:tcBorders>
              <w:top w:val="single" w:sz="4" w:space="0" w:color="000000"/>
              <w:left w:val="single" w:sz="4" w:space="0" w:color="000000"/>
              <w:bottom w:val="single" w:sz="4" w:space="0" w:color="000000"/>
              <w:right w:val="single" w:sz="4" w:space="0" w:color="000000"/>
            </w:tcBorders>
          </w:tcPr>
          <w:p>
            <w:pPr/>
          </w:p>
        </w:tc>
        <w:tc>
          <w:tcPr>
            <w:tcW w:w="2513" w:type="dxa"/>
            <w:tcBorders>
              <w:top w:val="single" w:sz="4" w:space="0" w:color="000000"/>
              <w:left w:val="single" w:sz="4" w:space="0" w:color="000000"/>
              <w:bottom w:val="single" w:sz="4" w:space="0" w:color="000000"/>
              <w:right w:val="single" w:sz="4" w:space="0" w:color="000000"/>
            </w:tcBorders>
          </w:tcPr>
          <w:p>
            <w:pPr/>
          </w:p>
        </w:tc>
        <w:tc>
          <w:tcPr>
            <w:tcW w:w="1054" w:type="dxa"/>
            <w:tcBorders>
              <w:top w:val="single" w:sz="4" w:space="0" w:color="000000"/>
              <w:left w:val="single" w:sz="4" w:space="0" w:color="000000"/>
              <w:bottom w:val="single" w:sz="4" w:space="0" w:color="000000"/>
              <w:right w:val="single" w:sz="4" w:space="0" w:color="000000"/>
            </w:tcBorders>
          </w:tcPr>
          <w:p>
            <w:pPr/>
          </w:p>
        </w:tc>
        <w:tc>
          <w:tcPr>
            <w:tcW w:w="1434" w:type="dxa"/>
            <w:tcBorders>
              <w:top w:val="single" w:sz="4" w:space="0" w:color="000000"/>
              <w:left w:val="single" w:sz="4" w:space="0" w:color="000000"/>
              <w:bottom w:val="single" w:sz="4" w:space="0" w:color="000000"/>
            </w:tcBorders>
          </w:tcPr>
          <w:p>
            <w:pPr/>
          </w:p>
        </w:tc>
      </w:tr>
      <w:tr>
        <w:trPr>
          <w:trHeight w:val="798" w:hRule="exact"/>
        </w:trPr>
        <w:tc>
          <w:tcPr>
            <w:tcW w:w="1638" w:type="dxa"/>
            <w:tcBorders>
              <w:top w:val="single" w:sz="4" w:space="0" w:color="000000"/>
              <w:right w:val="single" w:sz="4" w:space="0" w:color="000000"/>
            </w:tcBorders>
          </w:tcPr>
          <w:p>
            <w:pPr/>
          </w:p>
        </w:tc>
        <w:tc>
          <w:tcPr>
            <w:tcW w:w="1090" w:type="dxa"/>
            <w:tcBorders>
              <w:top w:val="single" w:sz="4" w:space="0" w:color="000000"/>
              <w:left w:val="single" w:sz="4" w:space="0" w:color="000000"/>
              <w:right w:val="single" w:sz="4" w:space="0" w:color="000000"/>
            </w:tcBorders>
          </w:tcPr>
          <w:p>
            <w:pPr/>
          </w:p>
        </w:tc>
        <w:tc>
          <w:tcPr>
            <w:tcW w:w="1572" w:type="dxa"/>
            <w:tcBorders>
              <w:top w:val="single" w:sz="4" w:space="0" w:color="000000"/>
              <w:left w:val="single" w:sz="4" w:space="0" w:color="000000"/>
              <w:right w:val="single" w:sz="4" w:space="0" w:color="000000"/>
            </w:tcBorders>
          </w:tcPr>
          <w:p>
            <w:pPr/>
          </w:p>
        </w:tc>
        <w:tc>
          <w:tcPr>
            <w:tcW w:w="2513" w:type="dxa"/>
            <w:tcBorders>
              <w:top w:val="single" w:sz="4" w:space="0" w:color="000000"/>
              <w:left w:val="single" w:sz="4" w:space="0" w:color="000000"/>
              <w:right w:val="single" w:sz="4" w:space="0" w:color="000000"/>
            </w:tcBorders>
          </w:tcPr>
          <w:p>
            <w:pPr/>
          </w:p>
        </w:tc>
        <w:tc>
          <w:tcPr>
            <w:tcW w:w="1054" w:type="dxa"/>
            <w:tcBorders>
              <w:top w:val="single" w:sz="4" w:space="0" w:color="000000"/>
              <w:left w:val="single" w:sz="4" w:space="0" w:color="000000"/>
              <w:right w:val="single" w:sz="4" w:space="0" w:color="000000"/>
            </w:tcBorders>
          </w:tcPr>
          <w:p>
            <w:pPr/>
          </w:p>
        </w:tc>
        <w:tc>
          <w:tcPr>
            <w:tcW w:w="1434" w:type="dxa"/>
            <w:tcBorders>
              <w:top w:val="single" w:sz="4" w:space="0" w:color="000000"/>
              <w:left w:val="single" w:sz="4" w:space="0" w:color="000000"/>
            </w:tcBorders>
          </w:tcPr>
          <w:p>
            <w:pPr/>
          </w:p>
        </w:tc>
      </w:tr>
    </w:tbl>
    <w:p>
      <w:pPr>
        <w:pStyle w:val="BodyText"/>
        <w:spacing w:before="5"/>
        <w:ind w:firstLine="0"/>
        <w:rPr>
          <w:sz w:val="35"/>
        </w:rPr>
      </w:pPr>
    </w:p>
    <w:p>
      <w:pPr>
        <w:pStyle w:val="BodyText"/>
        <w:spacing w:line="278" w:lineRule="auto" w:before="0"/>
        <w:ind w:left="119" w:right="211" w:firstLine="0"/>
      </w:pPr>
      <w:r>
        <w:rPr/>
        <w:t>**Annually, pricing of three different items must be documented from three vendors and kept on file.**</w:t>
      </w:r>
    </w:p>
    <w:p>
      <w:pPr>
        <w:spacing w:after="0" w:line="278" w:lineRule="auto"/>
        <w:sectPr>
          <w:type w:val="continuous"/>
          <w:pgSz w:w="12240" w:h="15840"/>
          <w:pgMar w:top="1160" w:bottom="280" w:left="1320" w:right="1300"/>
        </w:sectPr>
      </w:pPr>
    </w:p>
    <w:p>
      <w:pPr>
        <w:pStyle w:val="BodyText"/>
        <w:spacing w:before="0"/>
        <w:ind w:left="243" w:firstLine="0"/>
        <w:rPr>
          <w:sz w:val="20"/>
        </w:rPr>
      </w:pPr>
      <w:r>
        <w:rPr>
          <w:sz w:val="20"/>
        </w:rPr>
        <w:drawing>
          <wp:inline distT="0" distB="0" distL="0" distR="0">
            <wp:extent cx="1590822" cy="493775"/>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590822" cy="493775"/>
                    </a:xfrm>
                    <a:prstGeom prst="rect">
                      <a:avLst/>
                    </a:prstGeom>
                  </pic:spPr>
                </pic:pic>
              </a:graphicData>
            </a:graphic>
          </wp:inline>
        </w:drawing>
      </w:r>
      <w:r>
        <w:rPr>
          <w:sz w:val="20"/>
        </w:rPr>
      </w:r>
    </w:p>
    <w:p>
      <w:pPr>
        <w:pStyle w:val="BodyText"/>
        <w:spacing w:before="3"/>
        <w:ind w:firstLine="0"/>
        <w:rPr>
          <w:sz w:val="16"/>
        </w:rPr>
      </w:pPr>
    </w:p>
    <w:p>
      <w:pPr>
        <w:pStyle w:val="Heading1"/>
        <w:ind w:left="2702"/>
      </w:pPr>
      <w:r>
        <w:rPr/>
        <w:t>Informal Procurement Log</w:t>
      </w:r>
    </w:p>
    <w:p>
      <w:pPr>
        <w:pStyle w:val="BodyText"/>
        <w:spacing w:before="9"/>
        <w:ind w:firstLine="0"/>
        <w:rPr>
          <w:b/>
          <w:sz w:val="24"/>
        </w:rPr>
      </w:pPr>
    </w:p>
    <w:p>
      <w:pPr>
        <w:spacing w:before="0" w:after="44"/>
        <w:ind w:left="240" w:right="0" w:firstLine="0"/>
        <w:jc w:val="left"/>
        <w:rPr>
          <w:b/>
          <w:sz w:val="22"/>
        </w:rPr>
      </w:pPr>
      <w:r>
        <w:rPr>
          <w:sz w:val="22"/>
        </w:rPr>
        <w:t>Item(s) to be purchased and specifications: </w:t>
      </w:r>
      <w:r>
        <w:rPr>
          <w:b/>
          <w:sz w:val="22"/>
        </w:rPr>
        <w:t>Catering Contract</w:t>
      </w:r>
    </w:p>
    <w:tbl>
      <w:tblPr>
        <w:tblW w:w="0" w:type="auto"/>
        <w:jc w:val="left"/>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686"/>
        <w:gridCol w:w="1123"/>
        <w:gridCol w:w="1620"/>
        <w:gridCol w:w="2611"/>
        <w:gridCol w:w="1080"/>
        <w:gridCol w:w="1439"/>
      </w:tblGrid>
      <w:tr>
        <w:trPr>
          <w:trHeight w:val="539" w:hRule="exact"/>
        </w:trPr>
        <w:tc>
          <w:tcPr>
            <w:tcW w:w="1686" w:type="dxa"/>
            <w:tcBorders>
              <w:bottom w:val="single" w:sz="4" w:space="0" w:color="000000"/>
              <w:right w:val="single" w:sz="4" w:space="0" w:color="000000"/>
            </w:tcBorders>
          </w:tcPr>
          <w:p>
            <w:pPr>
              <w:pStyle w:val="TableParagraph"/>
              <w:spacing w:before="120"/>
              <w:ind w:left="89" w:right="111"/>
              <w:jc w:val="center"/>
              <w:rPr>
                <w:b/>
                <w:sz w:val="22"/>
              </w:rPr>
            </w:pPr>
            <w:r>
              <w:rPr>
                <w:b/>
                <w:sz w:val="22"/>
              </w:rPr>
              <w:t>Supplier</w:t>
            </w:r>
          </w:p>
        </w:tc>
        <w:tc>
          <w:tcPr>
            <w:tcW w:w="1123" w:type="dxa"/>
            <w:tcBorders>
              <w:left w:val="single" w:sz="4" w:space="0" w:color="000000"/>
              <w:bottom w:val="single" w:sz="4" w:space="0" w:color="000000"/>
              <w:right w:val="single" w:sz="4" w:space="0" w:color="000000"/>
            </w:tcBorders>
          </w:tcPr>
          <w:p>
            <w:pPr>
              <w:pStyle w:val="TableParagraph"/>
              <w:spacing w:before="120"/>
              <w:ind w:left="157" w:right="157"/>
              <w:jc w:val="center"/>
              <w:rPr>
                <w:b/>
                <w:sz w:val="22"/>
              </w:rPr>
            </w:pPr>
            <w:r>
              <w:rPr>
                <w:b/>
                <w:sz w:val="22"/>
              </w:rPr>
              <w:t>Date</w:t>
            </w:r>
          </w:p>
        </w:tc>
        <w:tc>
          <w:tcPr>
            <w:tcW w:w="1620" w:type="dxa"/>
            <w:tcBorders>
              <w:left w:val="single" w:sz="4" w:space="0" w:color="000000"/>
              <w:bottom w:val="single" w:sz="4" w:space="0" w:color="000000"/>
              <w:right w:val="single" w:sz="4" w:space="0" w:color="000000"/>
            </w:tcBorders>
          </w:tcPr>
          <w:p>
            <w:pPr>
              <w:pStyle w:val="TableParagraph"/>
              <w:spacing w:line="252" w:lineRule="exact"/>
              <w:ind w:left="395" w:right="262" w:hanging="118"/>
              <w:rPr>
                <w:b/>
                <w:sz w:val="22"/>
              </w:rPr>
            </w:pPr>
            <w:r>
              <w:rPr>
                <w:b/>
                <w:sz w:val="22"/>
              </w:rPr>
              <w:t>Method of Contact</w:t>
            </w:r>
          </w:p>
        </w:tc>
        <w:tc>
          <w:tcPr>
            <w:tcW w:w="2611" w:type="dxa"/>
            <w:tcBorders>
              <w:left w:val="single" w:sz="4" w:space="0" w:color="000000"/>
              <w:bottom w:val="single" w:sz="4" w:space="0" w:color="000000"/>
              <w:right w:val="single" w:sz="4" w:space="0" w:color="000000"/>
            </w:tcBorders>
          </w:tcPr>
          <w:p>
            <w:pPr>
              <w:pStyle w:val="TableParagraph"/>
              <w:spacing w:before="120"/>
              <w:ind w:left="582" w:right="582"/>
              <w:jc w:val="center"/>
              <w:rPr>
                <w:b/>
                <w:sz w:val="22"/>
              </w:rPr>
            </w:pPr>
            <w:r>
              <w:rPr>
                <w:b/>
                <w:sz w:val="22"/>
              </w:rPr>
              <w:t>Discussion</w:t>
            </w:r>
          </w:p>
        </w:tc>
        <w:tc>
          <w:tcPr>
            <w:tcW w:w="1080" w:type="dxa"/>
            <w:tcBorders>
              <w:left w:val="single" w:sz="4" w:space="0" w:color="000000"/>
              <w:bottom w:val="single" w:sz="4" w:space="0" w:color="000000"/>
              <w:right w:val="single" w:sz="4" w:space="0" w:color="000000"/>
            </w:tcBorders>
          </w:tcPr>
          <w:p>
            <w:pPr>
              <w:pStyle w:val="TableParagraph"/>
              <w:spacing w:line="252" w:lineRule="exact"/>
              <w:ind w:left="263" w:right="249" w:firstLine="91"/>
              <w:rPr>
                <w:b/>
                <w:sz w:val="22"/>
              </w:rPr>
            </w:pPr>
            <w:r>
              <w:rPr>
                <w:b/>
                <w:sz w:val="22"/>
              </w:rPr>
              <w:t>Bid Price</w:t>
            </w:r>
          </w:p>
        </w:tc>
        <w:tc>
          <w:tcPr>
            <w:tcW w:w="1439" w:type="dxa"/>
            <w:tcBorders>
              <w:left w:val="single" w:sz="4" w:space="0" w:color="000000"/>
              <w:bottom w:val="single" w:sz="4" w:space="0" w:color="000000"/>
            </w:tcBorders>
          </w:tcPr>
          <w:p>
            <w:pPr>
              <w:pStyle w:val="TableParagraph"/>
              <w:spacing w:before="120"/>
              <w:ind w:left="143"/>
              <w:rPr>
                <w:b/>
                <w:sz w:val="22"/>
              </w:rPr>
            </w:pPr>
            <w:r>
              <w:rPr>
                <w:b/>
                <w:sz w:val="22"/>
              </w:rPr>
              <w:t>Negotiated</w:t>
            </w:r>
          </w:p>
        </w:tc>
      </w:tr>
      <w:tr>
        <w:trPr>
          <w:trHeight w:val="775" w:hRule="exact"/>
        </w:trPr>
        <w:tc>
          <w:tcPr>
            <w:tcW w:w="1686" w:type="dxa"/>
            <w:tcBorders>
              <w:top w:val="single" w:sz="4" w:space="0" w:color="000000"/>
              <w:bottom w:val="single" w:sz="4" w:space="0" w:color="000000"/>
              <w:right w:val="single" w:sz="4" w:space="0" w:color="000000"/>
            </w:tcBorders>
          </w:tcPr>
          <w:p>
            <w:pPr>
              <w:pStyle w:val="TableParagraph"/>
              <w:spacing w:before="1"/>
              <w:rPr>
                <w:b/>
                <w:sz w:val="22"/>
              </w:rPr>
            </w:pPr>
          </w:p>
          <w:p>
            <w:pPr>
              <w:pStyle w:val="TableParagraph"/>
              <w:ind w:left="89" w:right="111"/>
              <w:jc w:val="center"/>
              <w:rPr>
                <w:sz w:val="22"/>
              </w:rPr>
            </w:pPr>
            <w:r>
              <w:rPr>
                <w:sz w:val="22"/>
              </w:rPr>
              <w:t>Food Express</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2"/>
              </w:rPr>
            </w:pPr>
          </w:p>
          <w:p>
            <w:pPr>
              <w:pStyle w:val="TableParagraph"/>
              <w:ind w:left="157" w:right="157"/>
              <w:jc w:val="center"/>
              <w:rPr>
                <w:sz w:val="22"/>
              </w:rPr>
            </w:pPr>
            <w:r>
              <w:rPr>
                <w:sz w:val="22"/>
              </w:rPr>
              <w:t>8-10-15</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2"/>
              </w:rPr>
            </w:pPr>
          </w:p>
          <w:p>
            <w:pPr>
              <w:pStyle w:val="TableParagraph"/>
              <w:ind w:left="466" w:right="467"/>
              <w:jc w:val="center"/>
              <w:rPr>
                <w:sz w:val="22"/>
              </w:rPr>
            </w:pPr>
            <w:r>
              <w:rPr>
                <w:sz w:val="22"/>
              </w:rPr>
              <w:t>Phone</w:t>
            </w:r>
          </w:p>
        </w:tc>
        <w:tc>
          <w:tcPr>
            <w:tcW w:w="2611" w:type="dxa"/>
            <w:tcBorders>
              <w:top w:val="single" w:sz="4" w:space="0" w:color="000000"/>
              <w:left w:val="single" w:sz="4" w:space="0" w:color="000000"/>
              <w:bottom w:val="single" w:sz="4" w:space="0" w:color="000000"/>
              <w:right w:val="single" w:sz="4" w:space="0" w:color="000000"/>
            </w:tcBorders>
          </w:tcPr>
          <w:p>
            <w:pPr>
              <w:pStyle w:val="TableParagraph"/>
              <w:spacing w:before="127"/>
              <w:ind w:left="981" w:right="307" w:hanging="663"/>
              <w:rPr>
                <w:sz w:val="22"/>
              </w:rPr>
            </w:pPr>
            <w:r>
              <w:rPr>
                <w:sz w:val="22"/>
              </w:rPr>
              <w:t>Small portions, poor quality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1"/>
              <w:rPr>
                <w:b/>
                <w:sz w:val="22"/>
              </w:rPr>
            </w:pPr>
          </w:p>
          <w:p>
            <w:pPr>
              <w:pStyle w:val="TableParagraph"/>
              <w:ind w:left="175" w:right="179"/>
              <w:jc w:val="center"/>
              <w:rPr>
                <w:sz w:val="22"/>
              </w:rPr>
            </w:pPr>
            <w:r>
              <w:rPr>
                <w:sz w:val="22"/>
              </w:rPr>
              <w:t>$1.65</w:t>
            </w:r>
          </w:p>
        </w:tc>
        <w:tc>
          <w:tcPr>
            <w:tcW w:w="1439" w:type="dxa"/>
            <w:tcBorders>
              <w:top w:val="single" w:sz="4" w:space="0" w:color="000000"/>
              <w:left w:val="single" w:sz="4" w:space="0" w:color="000000"/>
              <w:bottom w:val="single" w:sz="4" w:space="0" w:color="000000"/>
            </w:tcBorders>
          </w:tcPr>
          <w:p>
            <w:pPr/>
          </w:p>
        </w:tc>
      </w:tr>
      <w:tr>
        <w:trPr>
          <w:trHeight w:val="773" w:hRule="exact"/>
        </w:trPr>
        <w:tc>
          <w:tcPr>
            <w:tcW w:w="1686" w:type="dxa"/>
            <w:tcBorders>
              <w:top w:val="single" w:sz="4" w:space="0" w:color="000000"/>
              <w:bottom w:val="single" w:sz="4" w:space="0" w:color="000000"/>
              <w:right w:val="single" w:sz="4" w:space="0" w:color="000000"/>
            </w:tcBorders>
          </w:tcPr>
          <w:p>
            <w:pPr>
              <w:pStyle w:val="TableParagraph"/>
              <w:spacing w:before="10"/>
              <w:rPr>
                <w:b/>
                <w:sz w:val="21"/>
              </w:rPr>
            </w:pPr>
          </w:p>
          <w:p>
            <w:pPr>
              <w:pStyle w:val="TableParagraph"/>
              <w:ind w:left="89" w:right="115"/>
              <w:jc w:val="center"/>
              <w:rPr>
                <w:sz w:val="22"/>
              </w:rPr>
            </w:pPr>
            <w:r>
              <w:rPr>
                <w:sz w:val="22"/>
              </w:rPr>
              <w:t>Mabel’s Meals</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157" w:right="157"/>
              <w:jc w:val="center"/>
              <w:rPr>
                <w:sz w:val="22"/>
              </w:rPr>
            </w:pPr>
            <w:r>
              <w:rPr>
                <w:sz w:val="22"/>
              </w:rPr>
              <w:t>6-12-15</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466" w:right="467"/>
              <w:jc w:val="center"/>
              <w:rPr>
                <w:sz w:val="22"/>
              </w:rPr>
            </w:pPr>
            <w:r>
              <w:rPr>
                <w:sz w:val="22"/>
              </w:rPr>
              <w:t>Phone</w:t>
            </w:r>
          </w:p>
        </w:tc>
        <w:tc>
          <w:tcPr>
            <w:tcW w:w="2611"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582" w:right="584"/>
              <w:jc w:val="center"/>
              <w:rPr>
                <w:sz w:val="22"/>
              </w:rPr>
            </w:pPr>
            <w:r>
              <w:rPr>
                <w:sz w:val="22"/>
              </w:rPr>
              <w:t>Will deliver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176" w:right="179"/>
              <w:jc w:val="center"/>
              <w:rPr>
                <w:sz w:val="22"/>
              </w:rPr>
            </w:pPr>
            <w:r>
              <w:rPr>
                <w:sz w:val="22"/>
              </w:rPr>
              <w:t>$1.90</w:t>
            </w:r>
          </w:p>
        </w:tc>
        <w:tc>
          <w:tcPr>
            <w:tcW w:w="1439" w:type="dxa"/>
            <w:tcBorders>
              <w:top w:val="single" w:sz="4" w:space="0" w:color="000000"/>
              <w:left w:val="single" w:sz="4" w:space="0" w:color="000000"/>
              <w:bottom w:val="single" w:sz="4" w:space="0" w:color="000000"/>
            </w:tcBorders>
          </w:tcPr>
          <w:p>
            <w:pPr/>
          </w:p>
        </w:tc>
      </w:tr>
      <w:tr>
        <w:trPr>
          <w:trHeight w:val="798" w:hRule="exact"/>
        </w:trPr>
        <w:tc>
          <w:tcPr>
            <w:tcW w:w="1686" w:type="dxa"/>
            <w:tcBorders>
              <w:top w:val="single" w:sz="4" w:space="0" w:color="000000"/>
              <w:right w:val="single" w:sz="4" w:space="0" w:color="000000"/>
            </w:tcBorders>
          </w:tcPr>
          <w:p>
            <w:pPr>
              <w:pStyle w:val="TableParagraph"/>
              <w:spacing w:before="10"/>
              <w:rPr>
                <w:b/>
                <w:sz w:val="21"/>
              </w:rPr>
            </w:pPr>
          </w:p>
          <w:p>
            <w:pPr>
              <w:pStyle w:val="TableParagraph"/>
              <w:ind w:left="89" w:right="112"/>
              <w:jc w:val="center"/>
              <w:rPr>
                <w:sz w:val="22"/>
              </w:rPr>
            </w:pPr>
            <w:r>
              <w:rPr>
                <w:sz w:val="22"/>
              </w:rPr>
              <w:t>Kurt’s Cuisine</w:t>
            </w:r>
          </w:p>
        </w:tc>
        <w:tc>
          <w:tcPr>
            <w:tcW w:w="1123" w:type="dxa"/>
            <w:tcBorders>
              <w:top w:val="single" w:sz="4" w:space="0" w:color="000000"/>
              <w:left w:val="single" w:sz="4" w:space="0" w:color="000000"/>
              <w:right w:val="single" w:sz="4" w:space="0" w:color="000000"/>
            </w:tcBorders>
          </w:tcPr>
          <w:p>
            <w:pPr>
              <w:pStyle w:val="TableParagraph"/>
              <w:spacing w:before="10"/>
              <w:rPr>
                <w:b/>
                <w:sz w:val="21"/>
              </w:rPr>
            </w:pPr>
          </w:p>
          <w:p>
            <w:pPr>
              <w:pStyle w:val="TableParagraph"/>
              <w:ind w:left="157" w:right="157"/>
              <w:jc w:val="center"/>
              <w:rPr>
                <w:sz w:val="22"/>
              </w:rPr>
            </w:pPr>
            <w:r>
              <w:rPr>
                <w:sz w:val="22"/>
              </w:rPr>
              <w:t>8-29-15</w:t>
            </w:r>
          </w:p>
        </w:tc>
        <w:tc>
          <w:tcPr>
            <w:tcW w:w="1620" w:type="dxa"/>
            <w:tcBorders>
              <w:top w:val="single" w:sz="4" w:space="0" w:color="000000"/>
              <w:left w:val="single" w:sz="4" w:space="0" w:color="000000"/>
              <w:right w:val="single" w:sz="4" w:space="0" w:color="000000"/>
            </w:tcBorders>
          </w:tcPr>
          <w:p>
            <w:pPr>
              <w:pStyle w:val="TableParagraph"/>
              <w:spacing w:before="10"/>
              <w:rPr>
                <w:b/>
                <w:sz w:val="21"/>
              </w:rPr>
            </w:pPr>
          </w:p>
          <w:p>
            <w:pPr>
              <w:pStyle w:val="TableParagraph"/>
              <w:ind w:left="466" w:right="466"/>
              <w:jc w:val="center"/>
              <w:rPr>
                <w:sz w:val="22"/>
              </w:rPr>
            </w:pPr>
            <w:r>
              <w:rPr>
                <w:sz w:val="22"/>
              </w:rPr>
              <w:t>Phone</w:t>
            </w:r>
          </w:p>
        </w:tc>
        <w:tc>
          <w:tcPr>
            <w:tcW w:w="2611" w:type="dxa"/>
            <w:tcBorders>
              <w:top w:val="single" w:sz="4" w:space="0" w:color="000000"/>
              <w:left w:val="single" w:sz="4" w:space="0" w:color="000000"/>
              <w:right w:val="single" w:sz="4" w:space="0" w:color="000000"/>
            </w:tcBorders>
          </w:tcPr>
          <w:p>
            <w:pPr>
              <w:pStyle w:val="TableParagraph"/>
              <w:spacing w:before="125"/>
              <w:ind w:left="918" w:right="484" w:hanging="423"/>
              <w:rPr>
                <w:sz w:val="22"/>
              </w:rPr>
            </w:pPr>
            <w:r>
              <w:rPr>
                <w:sz w:val="22"/>
              </w:rPr>
              <w:t>Must pick up, no delivery</w:t>
            </w:r>
          </w:p>
        </w:tc>
        <w:tc>
          <w:tcPr>
            <w:tcW w:w="1080" w:type="dxa"/>
            <w:tcBorders>
              <w:top w:val="single" w:sz="4" w:space="0" w:color="000000"/>
              <w:left w:val="single" w:sz="4" w:space="0" w:color="000000"/>
              <w:right w:val="single" w:sz="4" w:space="0" w:color="000000"/>
            </w:tcBorders>
          </w:tcPr>
          <w:p>
            <w:pPr>
              <w:pStyle w:val="TableParagraph"/>
              <w:spacing w:before="10"/>
              <w:rPr>
                <w:b/>
                <w:sz w:val="21"/>
              </w:rPr>
            </w:pPr>
          </w:p>
          <w:p>
            <w:pPr>
              <w:pStyle w:val="TableParagraph"/>
              <w:ind w:left="174" w:right="179"/>
              <w:jc w:val="center"/>
              <w:rPr>
                <w:sz w:val="22"/>
              </w:rPr>
            </w:pPr>
            <w:r>
              <w:rPr>
                <w:sz w:val="22"/>
              </w:rPr>
              <w:t>$1.35</w:t>
            </w:r>
          </w:p>
        </w:tc>
        <w:tc>
          <w:tcPr>
            <w:tcW w:w="1439" w:type="dxa"/>
            <w:tcBorders>
              <w:top w:val="single" w:sz="4" w:space="0" w:color="000000"/>
              <w:left w:val="single" w:sz="4" w:space="0" w:color="000000"/>
            </w:tcBorders>
          </w:tcPr>
          <w:p>
            <w:pPr/>
          </w:p>
        </w:tc>
      </w:tr>
    </w:tbl>
    <w:p>
      <w:pPr>
        <w:pStyle w:val="BodyText"/>
        <w:spacing w:before="3"/>
        <w:ind w:firstLine="0"/>
        <w:rPr>
          <w:b/>
          <w:sz w:val="35"/>
        </w:rPr>
      </w:pPr>
    </w:p>
    <w:p>
      <w:pPr>
        <w:spacing w:before="0" w:after="42"/>
        <w:ind w:left="239" w:right="0" w:firstLine="0"/>
        <w:jc w:val="left"/>
        <w:rPr>
          <w:b/>
          <w:sz w:val="22"/>
        </w:rPr>
      </w:pPr>
      <w:r>
        <w:rPr>
          <w:sz w:val="22"/>
        </w:rPr>
        <w:t>Item(s) to be purchased and specifications: </w:t>
      </w:r>
      <w:r>
        <w:rPr>
          <w:b/>
          <w:sz w:val="22"/>
        </w:rPr>
        <w:t>Enfamil Lipil 32 ounce</w:t>
      </w:r>
    </w:p>
    <w:tbl>
      <w:tblPr>
        <w:tblW w:w="0" w:type="auto"/>
        <w:jc w:val="left"/>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686"/>
        <w:gridCol w:w="1034"/>
        <w:gridCol w:w="1709"/>
        <w:gridCol w:w="2611"/>
        <w:gridCol w:w="1080"/>
        <w:gridCol w:w="1439"/>
      </w:tblGrid>
      <w:tr>
        <w:trPr>
          <w:trHeight w:val="541" w:hRule="exact"/>
        </w:trPr>
        <w:tc>
          <w:tcPr>
            <w:tcW w:w="1686" w:type="dxa"/>
            <w:tcBorders>
              <w:bottom w:val="single" w:sz="4" w:space="0" w:color="000000"/>
              <w:right w:val="single" w:sz="4" w:space="0" w:color="000000"/>
            </w:tcBorders>
          </w:tcPr>
          <w:p>
            <w:pPr>
              <w:pStyle w:val="TableParagraph"/>
              <w:spacing w:before="122"/>
              <w:ind w:left="89" w:right="113"/>
              <w:jc w:val="center"/>
              <w:rPr>
                <w:b/>
                <w:sz w:val="22"/>
              </w:rPr>
            </w:pPr>
            <w:r>
              <w:rPr>
                <w:b/>
                <w:sz w:val="22"/>
              </w:rPr>
              <w:t>Supplier</w:t>
            </w:r>
          </w:p>
        </w:tc>
        <w:tc>
          <w:tcPr>
            <w:tcW w:w="1034" w:type="dxa"/>
            <w:tcBorders>
              <w:left w:val="single" w:sz="4" w:space="0" w:color="000000"/>
              <w:bottom w:val="single" w:sz="4" w:space="0" w:color="000000"/>
              <w:right w:val="single" w:sz="4" w:space="0" w:color="000000"/>
            </w:tcBorders>
          </w:tcPr>
          <w:p>
            <w:pPr>
              <w:pStyle w:val="TableParagraph"/>
              <w:spacing w:before="122"/>
              <w:ind w:left="109" w:right="113"/>
              <w:jc w:val="center"/>
              <w:rPr>
                <w:b/>
                <w:sz w:val="22"/>
              </w:rPr>
            </w:pPr>
            <w:r>
              <w:rPr>
                <w:b/>
                <w:sz w:val="22"/>
              </w:rPr>
              <w:t>Date</w:t>
            </w:r>
          </w:p>
        </w:tc>
        <w:tc>
          <w:tcPr>
            <w:tcW w:w="1709" w:type="dxa"/>
            <w:tcBorders>
              <w:left w:val="single" w:sz="4" w:space="0" w:color="000000"/>
              <w:bottom w:val="single" w:sz="4" w:space="0" w:color="000000"/>
              <w:right w:val="single" w:sz="4" w:space="0" w:color="000000"/>
            </w:tcBorders>
          </w:tcPr>
          <w:p>
            <w:pPr>
              <w:pStyle w:val="TableParagraph"/>
              <w:spacing w:line="242" w:lineRule="auto"/>
              <w:ind w:left="436" w:right="308" w:hanging="116"/>
              <w:rPr>
                <w:b/>
                <w:sz w:val="22"/>
              </w:rPr>
            </w:pPr>
            <w:r>
              <w:rPr>
                <w:b/>
                <w:sz w:val="22"/>
              </w:rPr>
              <w:t>Method of Contact</w:t>
            </w:r>
          </w:p>
        </w:tc>
        <w:tc>
          <w:tcPr>
            <w:tcW w:w="2611" w:type="dxa"/>
            <w:tcBorders>
              <w:left w:val="single" w:sz="4" w:space="0" w:color="000000"/>
              <w:bottom w:val="single" w:sz="4" w:space="0" w:color="000000"/>
              <w:right w:val="single" w:sz="4" w:space="0" w:color="000000"/>
            </w:tcBorders>
          </w:tcPr>
          <w:p>
            <w:pPr>
              <w:pStyle w:val="TableParagraph"/>
              <w:spacing w:before="122"/>
              <w:ind w:left="582" w:right="582"/>
              <w:jc w:val="center"/>
              <w:rPr>
                <w:b/>
                <w:sz w:val="22"/>
              </w:rPr>
            </w:pPr>
            <w:r>
              <w:rPr>
                <w:b/>
                <w:sz w:val="22"/>
              </w:rPr>
              <w:t>Discussion</w:t>
            </w:r>
          </w:p>
        </w:tc>
        <w:tc>
          <w:tcPr>
            <w:tcW w:w="1080" w:type="dxa"/>
            <w:tcBorders>
              <w:left w:val="single" w:sz="4" w:space="0" w:color="000000"/>
              <w:bottom w:val="single" w:sz="4" w:space="0" w:color="000000"/>
              <w:right w:val="single" w:sz="4" w:space="0" w:color="000000"/>
            </w:tcBorders>
          </w:tcPr>
          <w:p>
            <w:pPr>
              <w:pStyle w:val="TableParagraph"/>
              <w:spacing w:line="242" w:lineRule="auto"/>
              <w:ind w:left="263" w:right="249" w:firstLine="91"/>
              <w:rPr>
                <w:b/>
                <w:sz w:val="22"/>
              </w:rPr>
            </w:pPr>
            <w:r>
              <w:rPr>
                <w:b/>
                <w:sz w:val="22"/>
              </w:rPr>
              <w:t>Bid Price</w:t>
            </w:r>
          </w:p>
        </w:tc>
        <w:tc>
          <w:tcPr>
            <w:tcW w:w="1439" w:type="dxa"/>
            <w:tcBorders>
              <w:left w:val="single" w:sz="4" w:space="0" w:color="000000"/>
              <w:bottom w:val="single" w:sz="4" w:space="0" w:color="000000"/>
            </w:tcBorders>
          </w:tcPr>
          <w:p>
            <w:pPr>
              <w:pStyle w:val="TableParagraph"/>
              <w:spacing w:before="122"/>
              <w:ind w:left="143"/>
              <w:rPr>
                <w:b/>
                <w:sz w:val="22"/>
              </w:rPr>
            </w:pPr>
            <w:r>
              <w:rPr>
                <w:b/>
                <w:sz w:val="22"/>
              </w:rPr>
              <w:t>Negotiated</w:t>
            </w:r>
          </w:p>
        </w:tc>
      </w:tr>
      <w:tr>
        <w:trPr>
          <w:trHeight w:val="773" w:hRule="exact"/>
        </w:trPr>
        <w:tc>
          <w:tcPr>
            <w:tcW w:w="1686" w:type="dxa"/>
            <w:tcBorders>
              <w:top w:val="single" w:sz="4" w:space="0" w:color="000000"/>
              <w:bottom w:val="single" w:sz="4" w:space="0" w:color="000000"/>
              <w:right w:val="single" w:sz="4" w:space="0" w:color="000000"/>
            </w:tcBorders>
          </w:tcPr>
          <w:p>
            <w:pPr>
              <w:pStyle w:val="TableParagraph"/>
              <w:spacing w:before="10"/>
              <w:rPr>
                <w:b/>
                <w:sz w:val="21"/>
              </w:rPr>
            </w:pPr>
          </w:p>
          <w:p>
            <w:pPr>
              <w:pStyle w:val="TableParagraph"/>
              <w:ind w:left="89" w:right="113"/>
              <w:jc w:val="center"/>
              <w:rPr>
                <w:sz w:val="22"/>
              </w:rPr>
            </w:pPr>
            <w:r>
              <w:rPr>
                <w:sz w:val="22"/>
              </w:rPr>
              <w:t>Sam’s Club</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112" w:right="113"/>
              <w:jc w:val="center"/>
              <w:rPr>
                <w:sz w:val="22"/>
              </w:rPr>
            </w:pPr>
            <w:r>
              <w:rPr>
                <w:sz w:val="22"/>
              </w:rPr>
              <w:t>6-10-15</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269" w:right="276"/>
              <w:jc w:val="center"/>
              <w:rPr>
                <w:sz w:val="22"/>
              </w:rPr>
            </w:pPr>
            <w:r>
              <w:rPr>
                <w:sz w:val="22"/>
              </w:rPr>
              <w:t>Newspaper</w:t>
            </w:r>
          </w:p>
        </w:tc>
        <w:tc>
          <w:tcPr>
            <w:tcW w:w="2611"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582" w:right="584"/>
              <w:jc w:val="center"/>
              <w:rPr>
                <w:sz w:val="22"/>
              </w:rPr>
            </w:pPr>
            <w:r>
              <w:rPr>
                <w:sz w:val="22"/>
              </w:rPr>
              <w:t>30 miles away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177" w:right="178"/>
              <w:jc w:val="center"/>
              <w:rPr>
                <w:sz w:val="22"/>
              </w:rPr>
            </w:pPr>
            <w:r>
              <w:rPr>
                <w:sz w:val="22"/>
              </w:rPr>
              <w:t>$14.35</w:t>
            </w:r>
          </w:p>
        </w:tc>
        <w:tc>
          <w:tcPr>
            <w:tcW w:w="1439" w:type="dxa"/>
            <w:tcBorders>
              <w:top w:val="single" w:sz="4" w:space="0" w:color="000000"/>
              <w:left w:val="single" w:sz="4" w:space="0" w:color="000000"/>
              <w:bottom w:val="single" w:sz="4" w:space="0" w:color="000000"/>
            </w:tcBorders>
          </w:tcPr>
          <w:p>
            <w:pPr/>
          </w:p>
        </w:tc>
      </w:tr>
      <w:tr>
        <w:trPr>
          <w:trHeight w:val="773" w:hRule="exact"/>
        </w:trPr>
        <w:tc>
          <w:tcPr>
            <w:tcW w:w="1686" w:type="dxa"/>
            <w:tcBorders>
              <w:top w:val="single" w:sz="4" w:space="0" w:color="000000"/>
              <w:bottom w:val="single" w:sz="4" w:space="0" w:color="000000"/>
              <w:right w:val="single" w:sz="4" w:space="0" w:color="000000"/>
            </w:tcBorders>
          </w:tcPr>
          <w:p>
            <w:pPr>
              <w:pStyle w:val="TableParagraph"/>
              <w:spacing w:before="10"/>
              <w:rPr>
                <w:b/>
                <w:sz w:val="21"/>
              </w:rPr>
            </w:pPr>
          </w:p>
          <w:p>
            <w:pPr>
              <w:pStyle w:val="TableParagraph"/>
              <w:ind w:left="89" w:right="109"/>
              <w:jc w:val="center"/>
              <w:rPr>
                <w:sz w:val="22"/>
              </w:rPr>
            </w:pPr>
            <w:r>
              <w:rPr>
                <w:sz w:val="22"/>
              </w:rPr>
              <w:t>Cub Foods</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112" w:right="113"/>
              <w:jc w:val="center"/>
              <w:rPr>
                <w:sz w:val="22"/>
              </w:rPr>
            </w:pPr>
            <w:r>
              <w:rPr>
                <w:sz w:val="22"/>
              </w:rPr>
              <w:t>6-16-15</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269" w:right="275"/>
              <w:jc w:val="center"/>
              <w:rPr>
                <w:sz w:val="22"/>
              </w:rPr>
            </w:pPr>
            <w:r>
              <w:rPr>
                <w:sz w:val="22"/>
              </w:rPr>
              <w:t>Phone</w:t>
            </w:r>
          </w:p>
        </w:tc>
        <w:tc>
          <w:tcPr>
            <w:tcW w:w="2611" w:type="dxa"/>
            <w:tcBorders>
              <w:top w:val="single" w:sz="4" w:space="0" w:color="000000"/>
              <w:left w:val="single" w:sz="4" w:space="0" w:color="000000"/>
              <w:bottom w:val="single" w:sz="4" w:space="0" w:color="000000"/>
              <w:right w:val="single" w:sz="4" w:space="0" w:color="000000"/>
            </w:tcBorders>
          </w:tcPr>
          <w:p>
            <w:pPr>
              <w:pStyle w:val="TableParagraph"/>
              <w:spacing w:before="127"/>
              <w:ind w:left="906" w:right="98" w:hanging="795"/>
              <w:rPr>
                <w:sz w:val="22"/>
              </w:rPr>
            </w:pPr>
            <w:r>
              <w:rPr>
                <w:sz w:val="22"/>
              </w:rPr>
              <w:t>Agency charge card can be used</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21"/>
              </w:rPr>
            </w:pPr>
          </w:p>
          <w:p>
            <w:pPr>
              <w:pStyle w:val="TableParagraph"/>
              <w:ind w:left="177" w:right="178"/>
              <w:jc w:val="center"/>
              <w:rPr>
                <w:sz w:val="22"/>
              </w:rPr>
            </w:pPr>
            <w:r>
              <w:rPr>
                <w:sz w:val="22"/>
              </w:rPr>
              <w:t>$15.98</w:t>
            </w:r>
          </w:p>
        </w:tc>
        <w:tc>
          <w:tcPr>
            <w:tcW w:w="1439" w:type="dxa"/>
            <w:tcBorders>
              <w:top w:val="single" w:sz="4" w:space="0" w:color="000000"/>
              <w:left w:val="single" w:sz="4" w:space="0" w:color="000000"/>
              <w:bottom w:val="single" w:sz="4" w:space="0" w:color="000000"/>
            </w:tcBorders>
          </w:tcPr>
          <w:p>
            <w:pPr/>
          </w:p>
        </w:tc>
      </w:tr>
      <w:tr>
        <w:trPr>
          <w:trHeight w:val="798" w:hRule="exact"/>
        </w:trPr>
        <w:tc>
          <w:tcPr>
            <w:tcW w:w="1686" w:type="dxa"/>
            <w:tcBorders>
              <w:top w:val="single" w:sz="4" w:space="0" w:color="000000"/>
              <w:right w:val="single" w:sz="4" w:space="0" w:color="000000"/>
            </w:tcBorders>
          </w:tcPr>
          <w:p>
            <w:pPr>
              <w:pStyle w:val="TableParagraph"/>
              <w:spacing w:before="1"/>
              <w:rPr>
                <w:b/>
                <w:sz w:val="22"/>
              </w:rPr>
            </w:pPr>
          </w:p>
          <w:p>
            <w:pPr>
              <w:pStyle w:val="TableParagraph"/>
              <w:ind w:left="89" w:right="111"/>
              <w:jc w:val="center"/>
              <w:rPr>
                <w:sz w:val="22"/>
              </w:rPr>
            </w:pPr>
            <w:r>
              <w:rPr>
                <w:sz w:val="22"/>
              </w:rPr>
              <w:t>Doug’s Drug</w:t>
            </w:r>
          </w:p>
        </w:tc>
        <w:tc>
          <w:tcPr>
            <w:tcW w:w="1034" w:type="dxa"/>
            <w:tcBorders>
              <w:top w:val="single" w:sz="4" w:space="0" w:color="000000"/>
              <w:left w:val="single" w:sz="4" w:space="0" w:color="000000"/>
              <w:right w:val="single" w:sz="4" w:space="0" w:color="000000"/>
            </w:tcBorders>
          </w:tcPr>
          <w:p>
            <w:pPr>
              <w:pStyle w:val="TableParagraph"/>
              <w:spacing w:before="1"/>
              <w:rPr>
                <w:b/>
                <w:sz w:val="22"/>
              </w:rPr>
            </w:pPr>
          </w:p>
          <w:p>
            <w:pPr>
              <w:pStyle w:val="TableParagraph"/>
              <w:ind w:left="112" w:right="112"/>
              <w:jc w:val="center"/>
              <w:rPr>
                <w:sz w:val="22"/>
              </w:rPr>
            </w:pPr>
            <w:r>
              <w:rPr>
                <w:sz w:val="22"/>
              </w:rPr>
              <w:t>8-10-15</w:t>
            </w:r>
          </w:p>
        </w:tc>
        <w:tc>
          <w:tcPr>
            <w:tcW w:w="1709" w:type="dxa"/>
            <w:tcBorders>
              <w:top w:val="single" w:sz="4" w:space="0" w:color="000000"/>
              <w:left w:val="single" w:sz="4" w:space="0" w:color="000000"/>
              <w:right w:val="single" w:sz="4" w:space="0" w:color="000000"/>
            </w:tcBorders>
          </w:tcPr>
          <w:p>
            <w:pPr>
              <w:pStyle w:val="TableParagraph"/>
              <w:spacing w:before="1"/>
              <w:rPr>
                <w:b/>
                <w:sz w:val="22"/>
              </w:rPr>
            </w:pPr>
          </w:p>
          <w:p>
            <w:pPr>
              <w:pStyle w:val="TableParagraph"/>
              <w:ind w:left="267" w:right="276"/>
              <w:jc w:val="center"/>
              <w:rPr>
                <w:sz w:val="22"/>
              </w:rPr>
            </w:pPr>
            <w:r>
              <w:rPr>
                <w:sz w:val="22"/>
              </w:rPr>
              <w:t>Visit</w:t>
            </w:r>
          </w:p>
        </w:tc>
        <w:tc>
          <w:tcPr>
            <w:tcW w:w="2611" w:type="dxa"/>
            <w:tcBorders>
              <w:top w:val="single" w:sz="4" w:space="0" w:color="000000"/>
              <w:left w:val="single" w:sz="4" w:space="0" w:color="000000"/>
              <w:right w:val="single" w:sz="4" w:space="0" w:color="000000"/>
            </w:tcBorders>
          </w:tcPr>
          <w:p>
            <w:pPr>
              <w:pStyle w:val="TableParagraph"/>
              <w:spacing w:before="1"/>
              <w:rPr>
                <w:b/>
                <w:sz w:val="22"/>
              </w:rPr>
            </w:pPr>
          </w:p>
          <w:p>
            <w:pPr>
              <w:pStyle w:val="TableParagraph"/>
              <w:ind w:left="581" w:right="584"/>
              <w:jc w:val="center"/>
              <w:rPr>
                <w:sz w:val="22"/>
              </w:rPr>
            </w:pPr>
            <w:r>
              <w:rPr>
                <w:sz w:val="22"/>
              </w:rPr>
              <w:t>30 miles away</w:t>
            </w:r>
          </w:p>
        </w:tc>
        <w:tc>
          <w:tcPr>
            <w:tcW w:w="1080" w:type="dxa"/>
            <w:tcBorders>
              <w:top w:val="single" w:sz="4" w:space="0" w:color="000000"/>
              <w:left w:val="single" w:sz="4" w:space="0" w:color="000000"/>
              <w:right w:val="single" w:sz="4" w:space="0" w:color="000000"/>
            </w:tcBorders>
          </w:tcPr>
          <w:p>
            <w:pPr>
              <w:pStyle w:val="TableParagraph"/>
              <w:spacing w:before="1"/>
              <w:rPr>
                <w:b/>
                <w:sz w:val="22"/>
              </w:rPr>
            </w:pPr>
          </w:p>
          <w:p>
            <w:pPr>
              <w:pStyle w:val="TableParagraph"/>
              <w:ind w:left="177" w:right="179"/>
              <w:jc w:val="center"/>
              <w:rPr>
                <w:sz w:val="22"/>
              </w:rPr>
            </w:pPr>
            <w:r>
              <w:rPr>
                <w:sz w:val="22"/>
              </w:rPr>
              <w:t>$16.79</w:t>
            </w:r>
          </w:p>
        </w:tc>
        <w:tc>
          <w:tcPr>
            <w:tcW w:w="1439" w:type="dxa"/>
            <w:tcBorders>
              <w:top w:val="single" w:sz="4" w:space="0" w:color="000000"/>
              <w:left w:val="single" w:sz="4" w:space="0" w:color="000000"/>
            </w:tcBorders>
          </w:tcPr>
          <w:p>
            <w:pPr/>
          </w:p>
        </w:tc>
      </w:tr>
    </w:tbl>
    <w:sectPr>
      <w:pgSz w:w="12240" w:h="15840"/>
      <w:pgMar w:top="1160" w:bottom="28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9" w:hanging="360"/>
        <w:jc w:val="left"/>
      </w:pPr>
      <w:rPr>
        <w:rFonts w:hint="default" w:ascii="Arial" w:hAnsi="Arial" w:eastAsia="Arial" w:cs="Arial"/>
        <w:spacing w:val="-1"/>
        <w:w w:val="100"/>
        <w:sz w:val="22"/>
        <w:szCs w:val="22"/>
      </w:rPr>
    </w:lvl>
    <w:lvl w:ilvl="1">
      <w:start w:val="1"/>
      <w:numFmt w:val="lowerLetter"/>
      <w:lvlText w:val="%2."/>
      <w:lvlJc w:val="left"/>
      <w:pPr>
        <w:ind w:left="1199" w:hanging="360"/>
        <w:jc w:val="left"/>
      </w:pPr>
      <w:rPr>
        <w:rFonts w:hint="default" w:ascii="Arial" w:hAnsi="Arial" w:eastAsia="Arial" w:cs="Arial"/>
        <w:spacing w:val="-1"/>
        <w:w w:val="100"/>
        <w:sz w:val="22"/>
        <w:szCs w:val="22"/>
      </w:rPr>
    </w:lvl>
    <w:lvl w:ilvl="2">
      <w:start w:val="1"/>
      <w:numFmt w:val="decimal"/>
      <w:lvlText w:val="(%3)"/>
      <w:lvlJc w:val="left"/>
      <w:pPr>
        <w:ind w:left="1559" w:hanging="360"/>
        <w:jc w:val="left"/>
      </w:pPr>
      <w:rPr>
        <w:rFonts w:hint="default" w:ascii="Arial" w:hAnsi="Arial" w:eastAsia="Arial" w:cs="Arial"/>
        <w:spacing w:val="-1"/>
        <w:w w:val="100"/>
        <w:sz w:val="22"/>
        <w:szCs w:val="22"/>
      </w:rPr>
    </w:lvl>
    <w:lvl w:ilvl="3">
      <w:start w:val="0"/>
      <w:numFmt w:val="bullet"/>
      <w:lvlText w:val="•"/>
      <w:lvlJc w:val="left"/>
      <w:pPr>
        <w:ind w:left="2515" w:hanging="360"/>
      </w:pPr>
      <w:rPr>
        <w:rFonts w:hint="default"/>
      </w:rPr>
    </w:lvl>
    <w:lvl w:ilvl="4">
      <w:start w:val="0"/>
      <w:numFmt w:val="bullet"/>
      <w:lvlText w:val="•"/>
      <w:lvlJc w:val="left"/>
      <w:pPr>
        <w:ind w:left="3470" w:hanging="360"/>
      </w:pPr>
      <w:rPr>
        <w:rFonts w:hint="default"/>
      </w:rPr>
    </w:lvl>
    <w:lvl w:ilvl="5">
      <w:start w:val="0"/>
      <w:numFmt w:val="bullet"/>
      <w:lvlText w:val="•"/>
      <w:lvlJc w:val="left"/>
      <w:pPr>
        <w:ind w:left="4425" w:hanging="360"/>
      </w:pPr>
      <w:rPr>
        <w:rFonts w:hint="default"/>
      </w:rPr>
    </w:lvl>
    <w:lvl w:ilvl="6">
      <w:start w:val="0"/>
      <w:numFmt w:val="bullet"/>
      <w:lvlText w:val="•"/>
      <w:lvlJc w:val="left"/>
      <w:pPr>
        <w:ind w:left="5380" w:hanging="360"/>
      </w:pPr>
      <w:rPr>
        <w:rFonts w:hint="default"/>
      </w:rPr>
    </w:lvl>
    <w:lvl w:ilvl="7">
      <w:start w:val="0"/>
      <w:numFmt w:val="bullet"/>
      <w:lvlText w:val="•"/>
      <w:lvlJc w:val="left"/>
      <w:pPr>
        <w:ind w:left="6335" w:hanging="360"/>
      </w:pPr>
      <w:rPr>
        <w:rFonts w:hint="default"/>
      </w:rPr>
    </w:lvl>
    <w:lvl w:ilvl="8">
      <w:start w:val="0"/>
      <w:numFmt w:val="bullet"/>
      <w:lvlText w:val="•"/>
      <w:lvlJc w:val="left"/>
      <w:pPr>
        <w:ind w:left="729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200"/>
      <w:ind w:hanging="360"/>
    </w:pPr>
    <w:rPr>
      <w:rFonts w:ascii="Arial" w:hAnsi="Arial" w:eastAsia="Arial" w:cs="Arial"/>
      <w:sz w:val="22"/>
      <w:szCs w:val="22"/>
    </w:rPr>
  </w:style>
  <w:style w:styleId="Heading1" w:type="paragraph">
    <w:name w:val="Heading 1"/>
    <w:basedOn w:val="Normal"/>
    <w:uiPriority w:val="1"/>
    <w:qFormat/>
    <w:pPr>
      <w:spacing w:before="91"/>
      <w:ind w:left="1206"/>
      <w:outlineLvl w:val="1"/>
    </w:pPr>
    <w:rPr>
      <w:rFonts w:ascii="Arial" w:hAnsi="Arial" w:eastAsia="Arial" w:cs="Arial"/>
      <w:b/>
      <w:bCs/>
      <w:sz w:val="28"/>
      <w:szCs w:val="28"/>
    </w:rPr>
  </w:style>
  <w:style w:styleId="ListParagraph" w:type="paragraph">
    <w:name w:val="List Paragraph"/>
    <w:basedOn w:val="Normal"/>
    <w:uiPriority w:val="1"/>
    <w:qFormat/>
    <w:pPr>
      <w:spacing w:before="200"/>
      <w:ind w:left="1559"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2017-01-19T19:51:42Z</dcterms:created>
  <dcterms:modified xsi:type="dcterms:W3CDTF">2017-01-19T19:51:42Z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PDFium</vt:lpwstr>
  </property>
  <property fmtid="{D5CDD505-2E9C-101B-9397-08002B2CF9AE}" pid="4" name="LastSaved">
    <vt:filetime>2017-01-20T00:00:00Z</vt:filetime>
  </property>
</Properties>
</file>