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93" w:rsidRDefault="00825471">
      <w:r>
        <w:t>Meeting about forming an Innovation Group</w:t>
      </w:r>
      <w:r w:rsidR="00DE295F">
        <w:t>/Scrum housed</w:t>
      </w:r>
      <w:r>
        <w:t xml:space="preserve"> within MDA or MDH</w:t>
      </w:r>
    </w:p>
    <w:p w:rsidR="00825471" w:rsidRDefault="00825471">
      <w:r>
        <w:t>Orville Freeman Building</w:t>
      </w:r>
    </w:p>
    <w:p w:rsidR="00825471" w:rsidRDefault="00825471">
      <w:r>
        <w:t>October 13, 2016; noon – 2 pm</w:t>
      </w:r>
    </w:p>
    <w:p w:rsidR="00825471" w:rsidRDefault="00825471">
      <w:r>
        <w:t>Present:</w:t>
      </w:r>
    </w:p>
    <w:p w:rsidR="00825471" w:rsidRDefault="00825471">
      <w:r>
        <w:t xml:space="preserve">Linda </w:t>
      </w:r>
      <w:proofErr w:type="spellStart"/>
      <w:r>
        <w:t>Prail</w:t>
      </w:r>
      <w:proofErr w:type="spellEnd"/>
      <w:r>
        <w:t>, MDH</w:t>
      </w:r>
      <w:r>
        <w:br/>
        <w:t>Sarah Leach, MDH</w:t>
      </w:r>
      <w:r>
        <w:br/>
        <w:t>Val Gamble, MDA</w:t>
      </w:r>
      <w:r>
        <w:br/>
        <w:t>Cecilia Coulter, MFMA</w:t>
      </w:r>
      <w:r>
        <w:br/>
        <w:t>Jane Jewett, MISA</w:t>
      </w:r>
      <w:r>
        <w:br/>
      </w:r>
      <w:r w:rsidR="00666C2A">
        <w:t xml:space="preserve">Tracie </w:t>
      </w:r>
      <w:proofErr w:type="spellStart"/>
      <w:r w:rsidR="00666C2A">
        <w:t>Zerwas</w:t>
      </w:r>
      <w:proofErr w:type="spellEnd"/>
      <w:r>
        <w:t xml:space="preserve"> - MDH</w:t>
      </w:r>
      <w:r>
        <w:br/>
        <w:t xml:space="preserve">Kathy </w:t>
      </w:r>
      <w:proofErr w:type="spellStart"/>
      <w:r>
        <w:t>Zeman</w:t>
      </w:r>
      <w:proofErr w:type="spellEnd"/>
      <w:r>
        <w:t xml:space="preserve"> (phone), MFMA</w:t>
      </w:r>
    </w:p>
    <w:p w:rsidR="00825471" w:rsidRDefault="00825471"/>
    <w:p w:rsidR="00DE295F" w:rsidRDefault="00DE295F">
      <w:r>
        <w:t>Reason for the group:</w:t>
      </w:r>
    </w:p>
    <w:p w:rsidR="00DE295F" w:rsidRDefault="00DE295F" w:rsidP="00DE295F">
      <w:pPr>
        <w:pStyle w:val="ListParagraph"/>
        <w:numPr>
          <w:ilvl w:val="0"/>
          <w:numId w:val="1"/>
        </w:numPr>
      </w:pPr>
      <w:r>
        <w:t>Figure out applicable statutes and licensing for new business models</w:t>
      </w:r>
    </w:p>
    <w:p w:rsidR="00DE295F" w:rsidRDefault="00DE295F" w:rsidP="00DE295F">
      <w:pPr>
        <w:pStyle w:val="ListParagraph"/>
        <w:numPr>
          <w:ilvl w:val="0"/>
          <w:numId w:val="1"/>
        </w:numPr>
      </w:pPr>
      <w:r>
        <w:t>Go through everything related to the model</w:t>
      </w:r>
    </w:p>
    <w:p w:rsidR="00DE295F" w:rsidRDefault="00DE295F" w:rsidP="00DE295F">
      <w:pPr>
        <w:pStyle w:val="ListParagraph"/>
        <w:numPr>
          <w:ilvl w:val="0"/>
          <w:numId w:val="1"/>
        </w:numPr>
      </w:pPr>
      <w:r>
        <w:t>“Time-boxed” so you don’t lose momentum</w:t>
      </w:r>
    </w:p>
    <w:p w:rsidR="00DE295F" w:rsidRDefault="00DE295F" w:rsidP="00DE295F">
      <w:pPr>
        <w:pStyle w:val="ListParagraph"/>
        <w:numPr>
          <w:ilvl w:val="0"/>
          <w:numId w:val="1"/>
        </w:numPr>
      </w:pPr>
      <w:r>
        <w:t>Fluid enough to bring in the right people for the task at hand</w:t>
      </w:r>
      <w:r>
        <w:br/>
      </w:r>
    </w:p>
    <w:p w:rsidR="00DE295F" w:rsidRDefault="00DE295F" w:rsidP="00DE295F">
      <w:pPr>
        <w:pStyle w:val="ListParagraph"/>
        <w:numPr>
          <w:ilvl w:val="0"/>
          <w:numId w:val="2"/>
        </w:numPr>
      </w:pPr>
      <w:r>
        <w:t>Similar in structure and function to the “enforcement forum” within MDH, although this would deal with business development rather than enforcement.</w:t>
      </w:r>
    </w:p>
    <w:p w:rsidR="00DE295F" w:rsidRDefault="00DE295F" w:rsidP="00DE295F">
      <w:pPr>
        <w:pStyle w:val="ListParagraph"/>
        <w:numPr>
          <w:ilvl w:val="0"/>
          <w:numId w:val="2"/>
        </w:numPr>
      </w:pPr>
      <w:r>
        <w:t>Similar to the group within MDA that has begun meeting every other week to deal with complex licensing questions.</w:t>
      </w:r>
    </w:p>
    <w:p w:rsidR="00DE295F" w:rsidRDefault="00DE295F" w:rsidP="00DE295F">
      <w:pPr>
        <w:pStyle w:val="ListParagraph"/>
        <w:numPr>
          <w:ilvl w:val="0"/>
          <w:numId w:val="2"/>
        </w:numPr>
      </w:pPr>
      <w:r>
        <w:t>Needs to include non-regulatory representatives; i.e. SFA, RTC, MFMA, MISA. Those groups can do some advocacy: help the entrepreneurs ask the right questions, connect regulatory and non-regulatory dots.</w:t>
      </w:r>
    </w:p>
    <w:p w:rsidR="00C23BB1" w:rsidRDefault="00C23BB1" w:rsidP="00DE295F">
      <w:pPr>
        <w:pStyle w:val="ListParagraph"/>
        <w:numPr>
          <w:ilvl w:val="0"/>
          <w:numId w:val="2"/>
        </w:numPr>
      </w:pPr>
      <w:r>
        <w:t xml:space="preserve">If housed within a regulatory agency, this group won’t be able to deal with all of the business planning/insurance/finance/marketing questions – those are another sphere – but need to connect the spheres. </w:t>
      </w:r>
    </w:p>
    <w:p w:rsidR="00C23BB1" w:rsidRDefault="00C23BB1" w:rsidP="00C23BB1">
      <w:pPr>
        <w:pStyle w:val="ListParagraph"/>
        <w:numPr>
          <w:ilvl w:val="1"/>
          <w:numId w:val="2"/>
        </w:numPr>
      </w:pPr>
      <w:r>
        <w:t>Fluid group membership could help; bring in the right experts.</w:t>
      </w:r>
    </w:p>
    <w:p w:rsidR="00DE295F" w:rsidRDefault="00DE295F" w:rsidP="00DE295F">
      <w:r>
        <w:t>Recommendations:</w:t>
      </w:r>
    </w:p>
    <w:p w:rsidR="00DE295F" w:rsidRDefault="00DE295F" w:rsidP="00DE295F">
      <w:pPr>
        <w:pStyle w:val="ListParagraph"/>
        <w:numPr>
          <w:ilvl w:val="0"/>
          <w:numId w:val="2"/>
        </w:numPr>
      </w:pPr>
      <w:r>
        <w:t>Answer two main questions:</w:t>
      </w:r>
    </w:p>
    <w:p w:rsidR="00DE295F" w:rsidRDefault="00DE295F" w:rsidP="00DE295F">
      <w:pPr>
        <w:pStyle w:val="ListParagraph"/>
        <w:numPr>
          <w:ilvl w:val="1"/>
          <w:numId w:val="2"/>
        </w:numPr>
      </w:pPr>
      <w:r>
        <w:t>Why do you need this? (And, why NOW?)</w:t>
      </w:r>
    </w:p>
    <w:p w:rsidR="00DE295F" w:rsidRDefault="006B0C00" w:rsidP="00DE295F">
      <w:pPr>
        <w:pStyle w:val="ListParagraph"/>
        <w:numPr>
          <w:ilvl w:val="1"/>
          <w:numId w:val="2"/>
        </w:numPr>
      </w:pPr>
      <w:r>
        <w:t>What is the greater good if this is approved?</w:t>
      </w:r>
    </w:p>
    <w:p w:rsidR="006B0C00" w:rsidRDefault="006B0C00" w:rsidP="006B0C00">
      <w:pPr>
        <w:pStyle w:val="ListParagraph"/>
        <w:numPr>
          <w:ilvl w:val="0"/>
          <w:numId w:val="2"/>
        </w:numPr>
      </w:pPr>
      <w:r>
        <w:t>State very clearly:</w:t>
      </w:r>
    </w:p>
    <w:p w:rsidR="006B0C00" w:rsidRDefault="006B0C00" w:rsidP="006B0C00">
      <w:pPr>
        <w:pStyle w:val="ListParagraph"/>
        <w:numPr>
          <w:ilvl w:val="1"/>
          <w:numId w:val="2"/>
        </w:numPr>
      </w:pPr>
      <w:r>
        <w:t>WHAT is the problem</w:t>
      </w:r>
    </w:p>
    <w:p w:rsidR="006B0C00" w:rsidRDefault="006B0C00" w:rsidP="006B0C00">
      <w:pPr>
        <w:pStyle w:val="ListParagraph"/>
        <w:numPr>
          <w:ilvl w:val="1"/>
          <w:numId w:val="2"/>
        </w:numPr>
      </w:pPr>
      <w:r>
        <w:t xml:space="preserve">HOW will you solve </w:t>
      </w:r>
      <w:proofErr w:type="gramStart"/>
      <w:r>
        <w:t>it</w:t>
      </w:r>
      <w:proofErr w:type="gramEnd"/>
    </w:p>
    <w:p w:rsidR="006B0C00" w:rsidRDefault="006B0C00" w:rsidP="006B0C00">
      <w:pPr>
        <w:pStyle w:val="ListParagraph"/>
        <w:numPr>
          <w:ilvl w:val="1"/>
          <w:numId w:val="2"/>
        </w:numPr>
      </w:pPr>
      <w:r>
        <w:t>WHO will you solve it with</w:t>
      </w:r>
    </w:p>
    <w:p w:rsidR="006B0C00" w:rsidRDefault="006B0C00" w:rsidP="006B0C00">
      <w:pPr>
        <w:pStyle w:val="ListParagraph"/>
        <w:numPr>
          <w:ilvl w:val="1"/>
          <w:numId w:val="2"/>
        </w:numPr>
      </w:pPr>
      <w:r>
        <w:t>WHO will you solve it for</w:t>
      </w:r>
    </w:p>
    <w:p w:rsidR="00DE295F" w:rsidRDefault="00DE295F" w:rsidP="00DE295F">
      <w:pPr>
        <w:pStyle w:val="ListParagraph"/>
        <w:numPr>
          <w:ilvl w:val="0"/>
          <w:numId w:val="2"/>
        </w:numPr>
      </w:pPr>
      <w:r>
        <w:t>Present 5 tight arguments; 4 of them with numbers. Suggested talking points:</w:t>
      </w:r>
    </w:p>
    <w:p w:rsidR="00C23BB1" w:rsidRDefault="00C23BB1" w:rsidP="00DE295F">
      <w:pPr>
        <w:pStyle w:val="ListParagraph"/>
        <w:numPr>
          <w:ilvl w:val="1"/>
          <w:numId w:val="2"/>
        </w:numPr>
      </w:pPr>
      <w:r>
        <w:lastRenderedPageBreak/>
        <w:t>Needed and necessary; this is a pressing problem</w:t>
      </w:r>
    </w:p>
    <w:p w:rsidR="00C23BB1" w:rsidRDefault="00C23BB1" w:rsidP="00DE295F">
      <w:pPr>
        <w:pStyle w:val="ListParagraph"/>
        <w:numPr>
          <w:ilvl w:val="1"/>
          <w:numId w:val="2"/>
        </w:numPr>
      </w:pPr>
      <w:r>
        <w:t>Timeliness</w:t>
      </w:r>
    </w:p>
    <w:p w:rsidR="00C23BB1" w:rsidRDefault="00C23BB1" w:rsidP="00DE295F">
      <w:pPr>
        <w:pStyle w:val="ListParagraph"/>
        <w:numPr>
          <w:ilvl w:val="1"/>
          <w:numId w:val="2"/>
        </w:numPr>
      </w:pPr>
      <w:r>
        <w:t>Improve the economy</w:t>
      </w:r>
    </w:p>
    <w:p w:rsidR="00C23BB1" w:rsidRDefault="00C23BB1" w:rsidP="00DE295F">
      <w:pPr>
        <w:pStyle w:val="ListParagraph"/>
        <w:numPr>
          <w:ilvl w:val="1"/>
          <w:numId w:val="2"/>
        </w:numPr>
      </w:pPr>
      <w:r>
        <w:t>Help underserved populations</w:t>
      </w:r>
    </w:p>
    <w:p w:rsidR="00C23BB1" w:rsidRDefault="00C23BB1" w:rsidP="00DE295F">
      <w:pPr>
        <w:pStyle w:val="ListParagraph"/>
        <w:numPr>
          <w:ilvl w:val="1"/>
          <w:numId w:val="2"/>
        </w:numPr>
      </w:pPr>
      <w:r>
        <w:t>Contribute to equity</w:t>
      </w:r>
    </w:p>
    <w:p w:rsidR="00C23BB1" w:rsidRDefault="00C23BB1" w:rsidP="00DE295F">
      <w:pPr>
        <w:pStyle w:val="ListParagraph"/>
        <w:numPr>
          <w:ilvl w:val="1"/>
          <w:numId w:val="2"/>
        </w:numPr>
      </w:pPr>
      <w:r>
        <w:t>Regulatory reform &gt;&gt; connected to expanded business opportunities</w:t>
      </w:r>
    </w:p>
    <w:p w:rsidR="00C23BB1" w:rsidRDefault="00C23BB1" w:rsidP="00DE295F">
      <w:pPr>
        <w:pStyle w:val="ListParagraph"/>
        <w:numPr>
          <w:ilvl w:val="1"/>
          <w:numId w:val="2"/>
        </w:numPr>
      </w:pPr>
      <w:r>
        <w:t>Public vs. private funding; provide rationale</w:t>
      </w:r>
    </w:p>
    <w:p w:rsidR="00C23BB1" w:rsidRDefault="00C23BB1" w:rsidP="00DE295F">
      <w:pPr>
        <w:pStyle w:val="ListParagraph"/>
        <w:numPr>
          <w:ilvl w:val="1"/>
          <w:numId w:val="2"/>
        </w:numPr>
      </w:pPr>
      <w:r>
        <w:t>Answer the question: Why do some businesses need this and others navigate the system okay?</w:t>
      </w:r>
    </w:p>
    <w:p w:rsidR="00C23BB1" w:rsidRDefault="00C23BB1" w:rsidP="00C23BB1">
      <w:pPr>
        <w:pStyle w:val="ListParagraph"/>
        <w:numPr>
          <w:ilvl w:val="2"/>
          <w:numId w:val="2"/>
        </w:numPr>
      </w:pPr>
      <w:r>
        <w:t>Tie to innovation; pushing the envelope = need more help</w:t>
      </w:r>
    </w:p>
    <w:p w:rsidR="006B0C00" w:rsidRDefault="00C23BB1" w:rsidP="00C23BB1">
      <w:pPr>
        <w:pStyle w:val="ListParagraph"/>
        <w:numPr>
          <w:ilvl w:val="2"/>
          <w:numId w:val="2"/>
        </w:numPr>
      </w:pPr>
      <w:r>
        <w:t>Tie to equity; level the playing field for small-scale food entrepreneurs</w:t>
      </w:r>
    </w:p>
    <w:p w:rsidR="00825471" w:rsidRDefault="00825471" w:rsidP="006B0C00">
      <w:pPr>
        <w:pStyle w:val="ListParagraph"/>
      </w:pPr>
      <w:r>
        <w:br/>
      </w:r>
    </w:p>
    <w:p w:rsidR="00C23BB1" w:rsidRDefault="00C23BB1" w:rsidP="00C23BB1">
      <w:r>
        <w:t xml:space="preserve">More things to </w:t>
      </w:r>
      <w:r w:rsidR="006B0C00">
        <w:t>consider or hash out re: design of the concept:</w:t>
      </w:r>
    </w:p>
    <w:p w:rsidR="00C23BB1" w:rsidRDefault="00C23BB1" w:rsidP="00C23BB1">
      <w:pPr>
        <w:pStyle w:val="ListParagraph"/>
        <w:numPr>
          <w:ilvl w:val="0"/>
          <w:numId w:val="2"/>
        </w:numPr>
      </w:pPr>
      <w:r>
        <w:t>Complexity of delegated authority involvement</w:t>
      </w:r>
    </w:p>
    <w:p w:rsidR="00C23BB1" w:rsidRDefault="00C23BB1" w:rsidP="00C23BB1">
      <w:pPr>
        <w:pStyle w:val="ListParagraph"/>
        <w:numPr>
          <w:ilvl w:val="1"/>
          <w:numId w:val="2"/>
        </w:numPr>
      </w:pPr>
      <w:r>
        <w:t>DON’T suggest elimination of delegated authority.</w:t>
      </w:r>
    </w:p>
    <w:p w:rsidR="00C23BB1" w:rsidRDefault="00C23BB1" w:rsidP="00C23BB1">
      <w:pPr>
        <w:pStyle w:val="ListParagraph"/>
        <w:numPr>
          <w:ilvl w:val="1"/>
          <w:numId w:val="2"/>
        </w:numPr>
      </w:pPr>
      <w:r>
        <w:t>Make them required to be part of the group.</w:t>
      </w:r>
    </w:p>
    <w:p w:rsidR="00C23BB1" w:rsidRDefault="00C23BB1" w:rsidP="00C23BB1">
      <w:pPr>
        <w:pStyle w:val="ListParagraph"/>
        <w:numPr>
          <w:ilvl w:val="1"/>
          <w:numId w:val="2"/>
        </w:numPr>
      </w:pPr>
      <w:r>
        <w:t>Leverage for that could be via involvement of MDH’s Environmental Health Continuous Improvement Board.</w:t>
      </w:r>
    </w:p>
    <w:p w:rsidR="00C23BB1" w:rsidRDefault="00C437F0" w:rsidP="00C23BB1">
      <w:pPr>
        <w:pStyle w:val="ListParagraph"/>
        <w:numPr>
          <w:ilvl w:val="2"/>
          <w:numId w:val="2"/>
        </w:numPr>
      </w:pPr>
      <w:r>
        <w:t>L</w:t>
      </w:r>
      <w:r w:rsidR="00C23BB1">
        <w:t>ocal public health agencies</w:t>
      </w:r>
      <w:r>
        <w:t xml:space="preserve"> are a strong voice within EHCIB</w:t>
      </w:r>
    </w:p>
    <w:p w:rsidR="00666C2A" w:rsidRDefault="00C23BB1" w:rsidP="00666C2A">
      <w:pPr>
        <w:pStyle w:val="ListParagraph"/>
        <w:numPr>
          <w:ilvl w:val="2"/>
          <w:numId w:val="2"/>
        </w:numPr>
      </w:pPr>
      <w:r>
        <w:t xml:space="preserve">Formed 2 </w:t>
      </w:r>
      <w:proofErr w:type="spellStart"/>
      <w:r>
        <w:t>yrs</w:t>
      </w:r>
      <w:proofErr w:type="spellEnd"/>
      <w:r>
        <w:t xml:space="preserve"> ago and is still defining its role, but momentum is in the direction of working together on things like performance measures and evaluation</w:t>
      </w:r>
    </w:p>
    <w:p w:rsidR="00666C2A" w:rsidRDefault="00666C2A" w:rsidP="00666C2A">
      <w:r w:rsidRPr="00666C2A">
        <w:t>http://www.health.state.mn.us/divs/eh/local/cib/</w:t>
      </w:r>
      <w:r>
        <w:t xml:space="preserve"> </w:t>
      </w:r>
      <w:r>
        <w:br/>
      </w:r>
    </w:p>
    <w:p w:rsidR="00666C2A" w:rsidRDefault="00666C2A" w:rsidP="00666C2A">
      <w:pPr>
        <w:pStyle w:val="ListParagraph"/>
        <w:numPr>
          <w:ilvl w:val="0"/>
          <w:numId w:val="2"/>
        </w:numPr>
      </w:pPr>
      <w:r>
        <w:t xml:space="preserve">Justification for both Delegated Authority and Agency involvement could be via referencing of the Voluntary National Retail Food Regulatory Program Standards: </w:t>
      </w:r>
    </w:p>
    <w:p w:rsidR="00666C2A" w:rsidRDefault="00666C2A" w:rsidP="00666C2A">
      <w:pPr>
        <w:pStyle w:val="ListParagraph"/>
        <w:numPr>
          <w:ilvl w:val="1"/>
          <w:numId w:val="2"/>
        </w:numPr>
      </w:pPr>
      <w:r>
        <w:t>Standard #1 – Regulatory Foundation</w:t>
      </w:r>
    </w:p>
    <w:p w:rsidR="00666C2A" w:rsidRDefault="00666C2A" w:rsidP="00666C2A">
      <w:pPr>
        <w:pStyle w:val="ListParagraph"/>
        <w:numPr>
          <w:ilvl w:val="1"/>
          <w:numId w:val="2"/>
        </w:numPr>
      </w:pPr>
      <w:r>
        <w:t>Standard #7 – Industry &amp; Community Relations</w:t>
      </w:r>
    </w:p>
    <w:p w:rsidR="00666C2A" w:rsidRDefault="00C437F0" w:rsidP="00666C2A">
      <w:hyperlink r:id="rId5" w:history="1">
        <w:r w:rsidR="00666C2A" w:rsidRPr="00E42D74">
          <w:rPr>
            <w:rStyle w:val="Hyperlink"/>
          </w:rPr>
          <w:t>http://www.fda.gov/Food/GuidanceRegulation/RetailFoodProtection/ProgramStandards/ucm245409.htm</w:t>
        </w:r>
      </w:hyperlink>
    </w:p>
    <w:p w:rsidR="00666C2A" w:rsidRDefault="00666C2A" w:rsidP="00666C2A">
      <w:r>
        <w:t>Or the Public Health Accreditation Board Standards &amp; Measures:</w:t>
      </w:r>
      <w:r>
        <w:br/>
      </w:r>
      <w:hyperlink r:id="rId6" w:history="1">
        <w:r w:rsidRPr="00E42D74">
          <w:rPr>
            <w:rStyle w:val="Hyperlink"/>
          </w:rPr>
          <w:t>http://www.phaboard.org/accreditation-process/public-health-department-standards-and-measures/</w:t>
        </w:r>
      </w:hyperlink>
      <w:r>
        <w:t xml:space="preserve"> </w:t>
      </w:r>
      <w:r>
        <w:br/>
      </w:r>
    </w:p>
    <w:p w:rsidR="006B0C00" w:rsidRDefault="006B0C00" w:rsidP="006B0C00">
      <w:pPr>
        <w:pStyle w:val="ListParagraph"/>
        <w:numPr>
          <w:ilvl w:val="0"/>
          <w:numId w:val="2"/>
        </w:numPr>
      </w:pPr>
      <w:r>
        <w:t>Focus on MDA first, rather than MDH.</w:t>
      </w:r>
    </w:p>
    <w:p w:rsidR="006B0C00" w:rsidRDefault="006B0C00" w:rsidP="006B0C00">
      <w:pPr>
        <w:pStyle w:val="ListParagraph"/>
        <w:numPr>
          <w:ilvl w:val="1"/>
          <w:numId w:val="2"/>
        </w:numPr>
      </w:pPr>
      <w:r>
        <w:t>MDH has fewer license categories</w:t>
      </w:r>
    </w:p>
    <w:p w:rsidR="006B0C00" w:rsidRDefault="006B0C00" w:rsidP="006B0C00">
      <w:pPr>
        <w:pStyle w:val="ListParagraph"/>
        <w:numPr>
          <w:ilvl w:val="1"/>
          <w:numId w:val="2"/>
        </w:numPr>
      </w:pPr>
      <w:r>
        <w:t>MDH perceives their biggest problem as people coming in without business plans.</w:t>
      </w:r>
    </w:p>
    <w:p w:rsidR="008573D2" w:rsidRDefault="008B5F4C" w:rsidP="006B0C00">
      <w:pPr>
        <w:pStyle w:val="ListParagraph"/>
        <w:numPr>
          <w:ilvl w:val="1"/>
          <w:numId w:val="2"/>
        </w:numPr>
      </w:pPr>
      <w:r>
        <w:t>Also an agency problem; not enough funding fo</w:t>
      </w:r>
      <w:r w:rsidR="00666C2A">
        <w:t>r enough staff to do consulting with applicants.</w:t>
      </w:r>
      <w:r w:rsidR="00666C2A">
        <w:br/>
      </w:r>
    </w:p>
    <w:p w:rsidR="008B5F4C" w:rsidRDefault="008573D2" w:rsidP="008573D2">
      <w:r>
        <w:br w:type="page"/>
      </w:r>
    </w:p>
    <w:p w:rsidR="00C23BB1" w:rsidRDefault="00666C2A" w:rsidP="00C23BB1">
      <w:pPr>
        <w:pStyle w:val="ListParagraph"/>
        <w:numPr>
          <w:ilvl w:val="0"/>
          <w:numId w:val="2"/>
        </w:numPr>
      </w:pPr>
      <w:r>
        <w:lastRenderedPageBreak/>
        <w:t>Funding</w:t>
      </w:r>
    </w:p>
    <w:p w:rsidR="00666C2A" w:rsidRDefault="00666C2A" w:rsidP="00666C2A">
      <w:pPr>
        <w:pStyle w:val="ListParagraph"/>
        <w:numPr>
          <w:ilvl w:val="1"/>
          <w:numId w:val="2"/>
        </w:numPr>
      </w:pPr>
      <w:r>
        <w:t xml:space="preserve">Ask for 2 years </w:t>
      </w:r>
    </w:p>
    <w:p w:rsidR="00666C2A" w:rsidRDefault="00666C2A" w:rsidP="00666C2A">
      <w:pPr>
        <w:pStyle w:val="ListParagraph"/>
        <w:numPr>
          <w:ilvl w:val="1"/>
          <w:numId w:val="2"/>
        </w:numPr>
      </w:pPr>
      <w:r>
        <w:t>Don’t ask to split it between agencies; have it all in one agency.</w:t>
      </w:r>
    </w:p>
    <w:p w:rsidR="00666C2A" w:rsidRDefault="00666C2A" w:rsidP="00666C2A">
      <w:pPr>
        <w:pStyle w:val="ListParagraph"/>
        <w:numPr>
          <w:ilvl w:val="1"/>
          <w:numId w:val="2"/>
        </w:numPr>
      </w:pPr>
      <w:r>
        <w:t>Outside funding is permitted in agencies, but it’s difficult. It still has to be approved by the Legislature.</w:t>
      </w:r>
    </w:p>
    <w:p w:rsidR="00666C2A" w:rsidRDefault="00666C2A" w:rsidP="00666C2A">
      <w:pPr>
        <w:pStyle w:val="ListParagraph"/>
        <w:numPr>
          <w:ilvl w:val="1"/>
          <w:numId w:val="2"/>
        </w:numPr>
      </w:pPr>
      <w:r>
        <w:t xml:space="preserve">Funding for a new position like a facilitator for the group could come from outside funding held by an organization; similar to Bush grant; </w:t>
      </w:r>
      <w:r w:rsidR="00B16601">
        <w:t>place a person in the agency but have someone else pay them.</w:t>
      </w:r>
    </w:p>
    <w:p w:rsidR="00B16601" w:rsidRDefault="00B16601" w:rsidP="00B16601">
      <w:pPr>
        <w:pStyle w:val="ListParagraph"/>
        <w:numPr>
          <w:ilvl w:val="2"/>
          <w:numId w:val="2"/>
        </w:numPr>
      </w:pPr>
      <w:r>
        <w:t>BUT, with this scenario, would still need dedicated time from agency staff.</w:t>
      </w:r>
    </w:p>
    <w:p w:rsidR="00B16601" w:rsidRDefault="00B16601" w:rsidP="00B16601">
      <w:pPr>
        <w:pStyle w:val="ListParagraph"/>
        <w:numPr>
          <w:ilvl w:val="1"/>
          <w:numId w:val="2"/>
        </w:numPr>
      </w:pPr>
      <w:r>
        <w:t>Ask for FTE’s – worth of time. That’s flexible; then you can have several people contributing time.</w:t>
      </w:r>
    </w:p>
    <w:p w:rsidR="00B16601" w:rsidRDefault="00B16601" w:rsidP="00B16601">
      <w:pPr>
        <w:pStyle w:val="ListParagraph"/>
        <w:numPr>
          <w:ilvl w:val="1"/>
          <w:numId w:val="2"/>
        </w:numPr>
      </w:pPr>
      <w:r>
        <w:t>Require a report or timeline with specific indicators. Helps with Legislators’ concern</w:t>
      </w:r>
      <w:r w:rsidR="00C437F0">
        <w:t>s</w:t>
      </w:r>
      <w:r>
        <w:t xml:space="preserve"> re: accountability.</w:t>
      </w:r>
      <w:r>
        <w:br/>
      </w:r>
    </w:p>
    <w:p w:rsidR="00B16601" w:rsidRDefault="00B16601" w:rsidP="00B16601">
      <w:pPr>
        <w:pStyle w:val="ListParagraph"/>
        <w:numPr>
          <w:ilvl w:val="0"/>
          <w:numId w:val="2"/>
        </w:numPr>
      </w:pPr>
      <w:r>
        <w:t>Terminology</w:t>
      </w:r>
      <w:r w:rsidR="008573D2">
        <w:t>/Model</w:t>
      </w:r>
    </w:p>
    <w:p w:rsidR="00B16601" w:rsidRDefault="00B16601" w:rsidP="00B16601">
      <w:pPr>
        <w:pStyle w:val="ListParagraph"/>
        <w:numPr>
          <w:ilvl w:val="1"/>
          <w:numId w:val="2"/>
        </w:numPr>
      </w:pPr>
      <w:r>
        <w:t>“Task Force” vs. “Advisory Committee” – look at some models of other state-level committees</w:t>
      </w:r>
    </w:p>
    <w:p w:rsidR="008573D2" w:rsidRDefault="00B16601" w:rsidP="00B16601">
      <w:pPr>
        <w:pStyle w:val="ListParagraph"/>
        <w:numPr>
          <w:ilvl w:val="1"/>
          <w:numId w:val="2"/>
        </w:numPr>
      </w:pPr>
      <w:r>
        <w:t>“Pilot Project” – these can actually last for a long time.</w:t>
      </w:r>
    </w:p>
    <w:p w:rsidR="00C437F0" w:rsidRDefault="008573D2" w:rsidP="00C437F0">
      <w:pPr>
        <w:pStyle w:val="ListParagraph"/>
        <w:numPr>
          <w:ilvl w:val="1"/>
          <w:numId w:val="2"/>
        </w:numPr>
      </w:pPr>
      <w:r>
        <w:t>Sub-group of Food Safety &amp; Defense Task Force?</w:t>
      </w:r>
      <w:bookmarkStart w:id="0" w:name="_GoBack"/>
      <w:bookmarkEnd w:id="0"/>
      <w:r w:rsidR="00C437F0">
        <w:br/>
      </w:r>
      <w:hyperlink r:id="rId7" w:history="1">
        <w:r w:rsidR="00C437F0" w:rsidRPr="00E42D74">
          <w:rPr>
            <w:rStyle w:val="Hyperlink"/>
          </w:rPr>
          <w:t>https://mn.foodprotectiontaskforce.com/</w:t>
        </w:r>
      </w:hyperlink>
      <w:r w:rsidR="00C437F0">
        <w:t xml:space="preserve"> </w:t>
      </w:r>
      <w:r w:rsidR="00C437F0">
        <w:br/>
      </w:r>
    </w:p>
    <w:p w:rsidR="00B16601" w:rsidRDefault="00C437F0" w:rsidP="00C437F0">
      <w:pPr>
        <w:pStyle w:val="ListParagraph"/>
        <w:numPr>
          <w:ilvl w:val="1"/>
          <w:numId w:val="2"/>
        </w:numPr>
      </w:pPr>
      <w:r>
        <w:t xml:space="preserve">Look at Dairy Diagnostic Teams as a model. Kathy </w:t>
      </w:r>
      <w:proofErr w:type="spellStart"/>
      <w:r>
        <w:t>Zeman</w:t>
      </w:r>
      <w:proofErr w:type="spellEnd"/>
      <w:r>
        <w:t xml:space="preserve"> has an older report on that model. Currently called “Dairy Profitability and Enhancement Teams:”</w:t>
      </w:r>
      <w:r>
        <w:br/>
      </w:r>
      <w:hyperlink r:id="rId8" w:history="1">
        <w:r w:rsidRPr="00E42D74">
          <w:rPr>
            <w:rStyle w:val="Hyperlink"/>
          </w:rPr>
          <w:t>http://www.mda.state.mn.us/grants/grants/diagnostics.aspx</w:t>
        </w:r>
      </w:hyperlink>
      <w:r>
        <w:t xml:space="preserve"> </w:t>
      </w:r>
      <w:r>
        <w:br/>
      </w:r>
      <w:r w:rsidR="00B16601">
        <w:br/>
      </w:r>
    </w:p>
    <w:p w:rsidR="00B16601" w:rsidRDefault="00B16601" w:rsidP="00B16601">
      <w:pPr>
        <w:pStyle w:val="ListParagraph"/>
        <w:numPr>
          <w:ilvl w:val="0"/>
          <w:numId w:val="2"/>
        </w:numPr>
      </w:pPr>
      <w:r>
        <w:t>Build in a feedback aspect that will benefit the agencies – smart process</w:t>
      </w:r>
    </w:p>
    <w:p w:rsidR="00B16601" w:rsidRDefault="00B16601" w:rsidP="00B16601">
      <w:pPr>
        <w:pStyle w:val="ListParagraph"/>
        <w:numPr>
          <w:ilvl w:val="1"/>
          <w:numId w:val="2"/>
        </w:numPr>
      </w:pPr>
      <w:r>
        <w:t>Surveying or interviewing of entrepreneurs to determine where &amp; how information should be presented to them</w:t>
      </w:r>
    </w:p>
    <w:p w:rsidR="00B16601" w:rsidRDefault="00B16601" w:rsidP="00B16601">
      <w:pPr>
        <w:pStyle w:val="ListParagraph"/>
        <w:numPr>
          <w:ilvl w:val="1"/>
          <w:numId w:val="2"/>
        </w:numPr>
      </w:pPr>
      <w:r>
        <w:t xml:space="preserve">Collect information about </w:t>
      </w:r>
      <w:r w:rsidR="008573D2">
        <w:t xml:space="preserve">effective </w:t>
      </w:r>
      <w:r>
        <w:t>messaging</w:t>
      </w:r>
      <w:r w:rsidR="007B2568">
        <w:t xml:space="preserve"> </w:t>
      </w:r>
    </w:p>
    <w:sectPr w:rsidR="00B1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B24"/>
    <w:multiLevelType w:val="hybridMultilevel"/>
    <w:tmpl w:val="843EC134"/>
    <w:lvl w:ilvl="0" w:tplc="36AAA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B23A7"/>
    <w:multiLevelType w:val="hybridMultilevel"/>
    <w:tmpl w:val="5B2C0D6E"/>
    <w:lvl w:ilvl="0" w:tplc="0E3C5E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71"/>
    <w:rsid w:val="00372363"/>
    <w:rsid w:val="00666C2A"/>
    <w:rsid w:val="006B0C00"/>
    <w:rsid w:val="00783721"/>
    <w:rsid w:val="007B2568"/>
    <w:rsid w:val="00825471"/>
    <w:rsid w:val="008573D2"/>
    <w:rsid w:val="008B5F4C"/>
    <w:rsid w:val="00B16601"/>
    <w:rsid w:val="00C23BB1"/>
    <w:rsid w:val="00C437F0"/>
    <w:rsid w:val="00D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86B6"/>
  <w15:chartTrackingRefBased/>
  <w15:docId w15:val="{943C096B-91AA-4CEB-87E8-62E67370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a.state.mn.us/grants/grants/diagnostic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n.foodprotectiontaskfor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board.org/accreditation-process/public-health-department-standards-and-measures/" TargetMode="External"/><Relationship Id="rId5" Type="http://schemas.openxmlformats.org/officeDocument/2006/relationships/hyperlink" Target="http://www.fda.gov/Food/GuidanceRegulation/RetailFoodProtection/ProgramStandards/ucm245409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 Jewett</dc:creator>
  <cp:keywords/>
  <dc:description/>
  <cp:lastModifiedBy>Jane G Jewett</cp:lastModifiedBy>
  <cp:revision>4</cp:revision>
  <dcterms:created xsi:type="dcterms:W3CDTF">2016-10-14T20:01:00Z</dcterms:created>
  <dcterms:modified xsi:type="dcterms:W3CDTF">2016-10-15T00:33:00Z</dcterms:modified>
</cp:coreProperties>
</file>