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3" w:rsidRDefault="00681778"/>
    <w:p w:rsidR="00CA306D" w:rsidRDefault="00CA306D"/>
    <w:p w:rsidR="00CA306D" w:rsidRDefault="00CA306D"/>
    <w:p w:rsidR="00CA306D" w:rsidRDefault="00CA306D"/>
    <w:p w:rsidR="00CA306D" w:rsidRPr="00CA306D" w:rsidRDefault="00CA306D" w:rsidP="00CA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t>Dr. Jodi Williams</w:t>
      </w: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National Program Leader, Food Safety</w:t>
      </w:r>
    </w:p>
    <w:p w:rsidR="00CA306D" w:rsidRPr="00CA306D" w:rsidRDefault="00CA306D" w:rsidP="00CA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Food Safety and Nutrition, Food Safety Division</w:t>
      </w: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National Institute of Food and Agriculture</w:t>
      </w: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Room 2380 Waterfront Centre</w:t>
      </w: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306D">
        <w:rPr>
          <w:rFonts w:ascii="Times New Roman" w:eastAsia="Times New Roman" w:hAnsi="Times New Roman" w:cs="Times New Roman"/>
          <w:color w:val="222222"/>
          <w:sz w:val="24"/>
          <w:szCs w:val="24"/>
        </w:rPr>
        <w:t>800</w:t>
      </w:r>
      <w:r w:rsidRPr="00CA306D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A306D">
        <w:rPr>
          <w:rFonts w:ascii="Times New Roman" w:eastAsia="Times New Roman" w:hAnsi="Times New Roman" w:cs="Times New Roman"/>
          <w:color w:val="000000"/>
          <w:sz w:val="16"/>
          <w:szCs w:val="16"/>
        </w:rPr>
        <w:t>th </w:t>
      </w: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t>Street, SW</w:t>
      </w:r>
      <w:r w:rsidRPr="00CA3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Washington, DC 20250</w:t>
      </w:r>
    </w:p>
    <w:p w:rsidR="00CA306D" w:rsidRDefault="00CA306D"/>
    <w:p w:rsidR="00CA306D" w:rsidRDefault="00CA306D" w:rsidP="00CA306D">
      <w:r>
        <w:t>June 1, 2016</w:t>
      </w:r>
    </w:p>
    <w:p w:rsidR="00CA306D" w:rsidRDefault="00CA306D"/>
    <w:p w:rsidR="00CA306D" w:rsidRDefault="00CA306D">
      <w:r>
        <w:t>Dear Dr. Williams,</w:t>
      </w:r>
    </w:p>
    <w:p w:rsidR="00CA306D" w:rsidRDefault="00CA306D"/>
    <w:p w:rsidR="00CA306D" w:rsidRDefault="00CA306D">
      <w:r w:rsidRPr="00A11DB4">
        <w:rPr>
          <w:highlight w:val="yellow"/>
        </w:rPr>
        <w:t>_____</w:t>
      </w:r>
      <w:proofErr w:type="gramStart"/>
      <w:r w:rsidRPr="00A11DB4">
        <w:rPr>
          <w:highlight w:val="yellow"/>
        </w:rPr>
        <w:t>_(</w:t>
      </w:r>
      <w:proofErr w:type="gramEnd"/>
      <w:r w:rsidRPr="00A11DB4">
        <w:rPr>
          <w:highlight w:val="yellow"/>
        </w:rPr>
        <w:t>your organization) _________________</w:t>
      </w:r>
      <w:r>
        <w:t xml:space="preserve"> supports the proposal for “</w:t>
      </w:r>
      <w:r w:rsidRPr="00CA306D">
        <w:t>Joint Food Safety Education and Food Enterprise Innovation Forums in 8 Regions of Minnesota</w:t>
      </w:r>
      <w:r>
        <w:t xml:space="preserve">.” This project will build upon existing collaborations to </w:t>
      </w:r>
      <w:r w:rsidR="00A11DB4">
        <w:t xml:space="preserve">integrate FSMA, state and local food regulations, and farmer and food entrepreneur innovations within Minnesota.  The five major partner organizations; </w:t>
      </w:r>
      <w:proofErr w:type="gramStart"/>
      <w:r w:rsidR="00A11DB4">
        <w:t>Renewing</w:t>
      </w:r>
      <w:proofErr w:type="gramEnd"/>
      <w:r w:rsidR="00A11DB4">
        <w:t xml:space="preserve"> the Countryside, Minnesota Institute for Sustainable Agriculture, Minnesota Farmers Market Association, Minnesota Department of Agriculture, and Minnesota Department of Health; have a solid track record of program delivery and are trusted partners in food systems work in Minnesota.</w:t>
      </w:r>
    </w:p>
    <w:p w:rsidR="00A11DB4" w:rsidRDefault="00A11DB4">
      <w:r>
        <w:t xml:space="preserve">The project will help our organization and the </w:t>
      </w:r>
      <w:r w:rsidRPr="00A11DB4">
        <w:rPr>
          <w:highlight w:val="yellow"/>
        </w:rPr>
        <w:t>(farmers/food entrepreneurs/food systems/</w:t>
      </w:r>
      <w:r>
        <w:rPr>
          <w:highlight w:val="yellow"/>
        </w:rPr>
        <w:t>schools/buyers/</w:t>
      </w:r>
      <w:r w:rsidRPr="00A11DB4">
        <w:rPr>
          <w:highlight w:val="yellow"/>
        </w:rPr>
        <w:t>consumers – pick any combination)</w:t>
      </w:r>
      <w:r>
        <w:t xml:space="preserve"> we work with by:</w:t>
      </w:r>
    </w:p>
    <w:p w:rsidR="00A11DB4" w:rsidRDefault="00A11DB4">
      <w:r w:rsidRPr="00681778">
        <w:rPr>
          <w:highlight w:val="cyan"/>
        </w:rPr>
        <w:t>(Pick any combination of outcomes from this list</w:t>
      </w:r>
      <w:r w:rsidR="00681778">
        <w:rPr>
          <w:highlight w:val="cyan"/>
        </w:rPr>
        <w:t>, add any relevant info specific to your organization</w:t>
      </w:r>
      <w:r w:rsidR="00681778" w:rsidRPr="00681778">
        <w:rPr>
          <w:highlight w:val="cyan"/>
        </w:rPr>
        <w:t xml:space="preserve"> – and then delete this sentence</w:t>
      </w:r>
      <w:r w:rsidRPr="00681778">
        <w:rPr>
          <w:highlight w:val="cyan"/>
        </w:rPr>
        <w:t>)</w:t>
      </w:r>
      <w:r w:rsidRPr="00A11DB4">
        <w:rPr>
          <w:highlight w:val="yellow"/>
        </w:rPr>
        <w:t>:</w:t>
      </w:r>
    </w:p>
    <w:p w:rsidR="00A11DB4" w:rsidRPr="00A11DB4" w:rsidRDefault="00A11DB4" w:rsidP="00A11D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  <w:r w:rsidRPr="00A11DB4">
        <w:rPr>
          <w:rFonts w:ascii="Arial" w:hAnsi="Arial" w:cs="Arial"/>
          <w:highlight w:val="yellow"/>
        </w:rPr>
        <w:t>Build</w:t>
      </w:r>
      <w:r w:rsidRPr="00A11DB4">
        <w:rPr>
          <w:rFonts w:ascii="Arial" w:hAnsi="Arial" w:cs="Arial"/>
          <w:highlight w:val="yellow"/>
        </w:rPr>
        <w:t>ing</w:t>
      </w:r>
      <w:r w:rsidRPr="00A11DB4">
        <w:rPr>
          <w:rFonts w:ascii="Arial" w:hAnsi="Arial" w:cs="Arial"/>
          <w:highlight w:val="yellow"/>
        </w:rPr>
        <w:t xml:space="preserve"> trust within regional networks of inspectors, farmers, food entrepreneurs, advocates.</w:t>
      </w:r>
    </w:p>
    <w:p w:rsidR="00A11DB4" w:rsidRPr="00A11DB4" w:rsidRDefault="00A11DB4" w:rsidP="00A11DB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A11DB4">
        <w:rPr>
          <w:rFonts w:ascii="Arial" w:hAnsi="Arial" w:cs="Arial"/>
          <w:highlight w:val="yellow"/>
        </w:rPr>
        <w:t>Improved food entrepreneur perception/trust of MDA/MDH/Delegated Authority intentions</w:t>
      </w:r>
    </w:p>
    <w:p w:rsidR="00A11DB4" w:rsidRPr="00A11DB4" w:rsidRDefault="00A11DB4" w:rsidP="00A11DB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  <w:r w:rsidRPr="00A11DB4">
        <w:rPr>
          <w:rFonts w:ascii="Arial" w:hAnsi="Arial" w:cs="Arial"/>
          <w:highlight w:val="yellow"/>
        </w:rPr>
        <w:t>Improved MDA/MDH/Delegated Authority perception of food entrepreneur willingness to comply with food safety provisions</w:t>
      </w:r>
    </w:p>
    <w:p w:rsidR="00A11DB4" w:rsidRPr="00A11DB4" w:rsidRDefault="00A11DB4" w:rsidP="00A11DB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A11DB4">
        <w:rPr>
          <w:rFonts w:ascii="Arial" w:hAnsi="Arial" w:cs="Arial"/>
          <w:highlight w:val="yellow"/>
        </w:rPr>
        <w:t>Increas</w:t>
      </w:r>
      <w:r w:rsidRPr="00A11DB4">
        <w:rPr>
          <w:rFonts w:ascii="Arial" w:hAnsi="Arial" w:cs="Arial"/>
          <w:highlight w:val="yellow"/>
        </w:rPr>
        <w:t>ing</w:t>
      </w:r>
      <w:r w:rsidRPr="00A11DB4">
        <w:rPr>
          <w:rFonts w:ascii="Arial" w:hAnsi="Arial" w:cs="Arial"/>
          <w:highlight w:val="yellow"/>
        </w:rPr>
        <w:t xml:space="preserve"> food entrepreneur knowledge of food safety concepts and increas</w:t>
      </w:r>
      <w:r w:rsidRPr="00A11DB4">
        <w:rPr>
          <w:rFonts w:ascii="Arial" w:hAnsi="Arial" w:cs="Arial"/>
          <w:highlight w:val="yellow"/>
        </w:rPr>
        <w:t>ing</w:t>
      </w:r>
      <w:r w:rsidRPr="00A11DB4">
        <w:rPr>
          <w:rFonts w:ascii="Arial" w:hAnsi="Arial" w:cs="Arial"/>
          <w:highlight w:val="yellow"/>
        </w:rPr>
        <w:t xml:space="preserve"> inspector knowledge of business practices </w:t>
      </w:r>
    </w:p>
    <w:p w:rsidR="00A11DB4" w:rsidRPr="00A11DB4" w:rsidRDefault="00A11DB4" w:rsidP="00A11DB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A11DB4">
        <w:rPr>
          <w:rFonts w:ascii="Arial" w:hAnsi="Arial" w:cs="Arial"/>
          <w:highlight w:val="yellow"/>
        </w:rPr>
        <w:t>Meet</w:t>
      </w:r>
      <w:r w:rsidRPr="00A11DB4">
        <w:rPr>
          <w:rFonts w:ascii="Arial" w:hAnsi="Arial" w:cs="Arial"/>
          <w:highlight w:val="yellow"/>
        </w:rPr>
        <w:t>ing</w:t>
      </w:r>
      <w:r w:rsidRPr="00A11DB4">
        <w:rPr>
          <w:rFonts w:ascii="Arial" w:hAnsi="Arial" w:cs="Arial"/>
          <w:highlight w:val="yellow"/>
        </w:rPr>
        <w:t xml:space="preserve"> farmer/food entrepreneur/food system advocate needs for innovation</w:t>
      </w:r>
    </w:p>
    <w:p w:rsidR="00A11DB4" w:rsidRPr="00A11DB4" w:rsidRDefault="00A11DB4" w:rsidP="00A11DB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A11DB4">
        <w:rPr>
          <w:rFonts w:ascii="Arial" w:hAnsi="Arial" w:cs="Arial"/>
          <w:highlight w:val="yellow"/>
        </w:rPr>
        <w:t>Increas</w:t>
      </w:r>
      <w:r w:rsidRPr="00A11DB4">
        <w:rPr>
          <w:rFonts w:ascii="Arial" w:hAnsi="Arial" w:cs="Arial"/>
          <w:highlight w:val="yellow"/>
        </w:rPr>
        <w:t>ing</w:t>
      </w:r>
      <w:r w:rsidRPr="00A11DB4">
        <w:rPr>
          <w:rFonts w:ascii="Arial" w:hAnsi="Arial" w:cs="Arial"/>
          <w:highlight w:val="yellow"/>
        </w:rPr>
        <w:t xml:space="preserve"> efficiency for food inspectors fielding fewer points of confusion </w:t>
      </w:r>
    </w:p>
    <w:p w:rsidR="00A11DB4" w:rsidRPr="00A11DB4" w:rsidRDefault="00A11DB4" w:rsidP="00A11DB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A11DB4">
        <w:rPr>
          <w:rFonts w:ascii="Arial" w:hAnsi="Arial" w:cs="Arial"/>
          <w:highlight w:val="yellow"/>
        </w:rPr>
        <w:lastRenderedPageBreak/>
        <w:t>Creating a r</w:t>
      </w:r>
      <w:r w:rsidRPr="00A11DB4">
        <w:rPr>
          <w:rFonts w:ascii="Arial" w:hAnsi="Arial" w:cs="Arial"/>
          <w:highlight w:val="yellow"/>
        </w:rPr>
        <w:t>obust base of FSMA knowledge and methods of implementation among regulators, farmers, food entrepreneurs, and food system advocates in MN.</w:t>
      </w:r>
    </w:p>
    <w:p w:rsidR="00A11DB4" w:rsidRPr="00A11DB4" w:rsidRDefault="00A11DB4" w:rsidP="00A11DB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A11DB4">
        <w:rPr>
          <w:rFonts w:ascii="Arial" w:hAnsi="Arial" w:cs="Arial"/>
          <w:highlight w:val="yellow"/>
        </w:rPr>
        <w:t>Better coordination and alignment among food regulatory agencies within regions on integration of FSMA and licensing.</w:t>
      </w:r>
    </w:p>
    <w:p w:rsidR="00A11DB4" w:rsidRPr="00A11DB4" w:rsidRDefault="00A11DB4" w:rsidP="00A11DB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A11DB4">
        <w:rPr>
          <w:rFonts w:ascii="Arial" w:hAnsi="Arial" w:cs="Arial"/>
          <w:highlight w:val="yellow"/>
        </w:rPr>
        <w:t>Effective implementation of FSMA by Minnesota’s sustainable ag/local food community</w:t>
      </w:r>
    </w:p>
    <w:p w:rsidR="00A11DB4" w:rsidRDefault="00A11DB4">
      <w:r>
        <w:t>Our organization will promote this project through our networks and will use the materials generated in any future trainings</w:t>
      </w:r>
      <w:r w:rsidR="00681778">
        <w:t xml:space="preserve"> </w:t>
      </w:r>
      <w:r>
        <w:t xml:space="preserve">where they are relevant. </w:t>
      </w:r>
    </w:p>
    <w:p w:rsidR="00681778" w:rsidRDefault="00681778"/>
    <w:p w:rsidR="00681778" w:rsidRDefault="00681778">
      <w:r>
        <w:t>Yours truly,</w:t>
      </w:r>
    </w:p>
    <w:p w:rsidR="00681778" w:rsidRDefault="00681778"/>
    <w:p w:rsidR="00681778" w:rsidRDefault="00681778">
      <w:bookmarkStart w:id="0" w:name="_GoBack"/>
      <w:bookmarkEnd w:id="0"/>
    </w:p>
    <w:sectPr w:rsidR="0068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20D1"/>
    <w:multiLevelType w:val="hybridMultilevel"/>
    <w:tmpl w:val="2E444446"/>
    <w:lvl w:ilvl="0" w:tplc="86D6265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82CF6"/>
    <w:multiLevelType w:val="hybridMultilevel"/>
    <w:tmpl w:val="908E2F72"/>
    <w:lvl w:ilvl="0" w:tplc="81DEC5B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D"/>
    <w:rsid w:val="00372363"/>
    <w:rsid w:val="00681778"/>
    <w:rsid w:val="00783721"/>
    <w:rsid w:val="00A11DB4"/>
    <w:rsid w:val="00C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F9A7F-8D2B-4E67-A19A-65BB88B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306D"/>
  </w:style>
  <w:style w:type="paragraph" w:styleId="ListParagraph">
    <w:name w:val="List Paragraph"/>
    <w:basedOn w:val="Normal"/>
    <w:uiPriority w:val="34"/>
    <w:qFormat/>
    <w:rsid w:val="00A1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2</cp:revision>
  <dcterms:created xsi:type="dcterms:W3CDTF">2016-05-31T20:51:00Z</dcterms:created>
  <dcterms:modified xsi:type="dcterms:W3CDTF">2016-05-31T21:17:00Z</dcterms:modified>
</cp:coreProperties>
</file>