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C41" w:rsidRDefault="00467C41" w:rsidP="008C7934">
      <w:pPr>
        <w:autoSpaceDE w:val="0"/>
        <w:autoSpaceDN w:val="0"/>
        <w:adjustRightInd w:val="0"/>
        <w:spacing w:after="0" w:line="240" w:lineRule="auto"/>
        <w:ind w:left="5760" w:firstLine="720"/>
        <w:rPr>
          <w:rFonts w:ascii="Arial-BoldMT" w:hAnsi="Arial-BoldMT" w:cs="Arial-BoldMT"/>
          <w:b/>
          <w:bCs/>
          <w:color w:val="0082C0"/>
        </w:rPr>
      </w:pPr>
      <w:r>
        <w:rPr>
          <w:noProof/>
        </w:rPr>
        <w:pict>
          <v:group id="_x0000_s1026" style="position:absolute;left:0;text-align:left;margin-left:-76pt;margin-top:-12.75pt;width:614pt;height:107.25pt;z-index:251663360" coordorigin="1170,1005" coordsize="9930,2145">
            <v:shapetype id="_x0000_t202" coordsize="21600,21600" o:spt="202" path="m,l,21600r21600,l21600,xe">
              <v:stroke joinstyle="miter"/>
              <v:path gradientshapeok="t" o:connecttype="rect"/>
            </v:shapetype>
            <v:shape id="_x0000_s1027" type="#_x0000_t202" style="position:absolute;left:1170;top:1005;width:9930;height:915" filled="f" stroked="f">
              <v:textbox style="mso-next-textbox:#_x0000_s1027">
                <w:txbxContent>
                  <w:p w:rsidR="00467C41" w:rsidRPr="00FE26B9" w:rsidRDefault="00467C41" w:rsidP="00C72FB2">
                    <w:pPr>
                      <w:spacing w:line="240" w:lineRule="auto"/>
                      <w:jc w:val="center"/>
                      <w:rPr>
                        <w:rFonts w:ascii="Calibri" w:hAnsi="Calibri" w:cs="Calibri"/>
                        <w:b/>
                        <w:bCs/>
                        <w:imprint/>
                        <w:color w:val="548DD4"/>
                        <w:spacing w:val="20"/>
                        <w:sz w:val="16"/>
                        <w:szCs w:val="16"/>
                      </w:rPr>
                    </w:pPr>
                    <w:r w:rsidRPr="00FE26B9">
                      <w:rPr>
                        <w:rFonts w:ascii="Calibri" w:hAnsi="Calibri" w:cs="Calibri"/>
                        <w:b/>
                        <w:bCs/>
                        <w:imprint/>
                        <w:color w:val="548DD4"/>
                        <w:spacing w:val="20"/>
                        <w:sz w:val="70"/>
                        <w:szCs w:val="70"/>
                      </w:rPr>
                      <w:t>TRANSITIONING TO ORGANIC?</w:t>
                    </w:r>
                    <w:r w:rsidRPr="00FE26B9">
                      <w:rPr>
                        <w:rFonts w:ascii="Arial-BoldMT" w:hAnsi="Arial-BoldMT" w:cs="Arial-BoldMT"/>
                        <w:b/>
                        <w:bCs/>
                        <w:imprint/>
                        <w:noProof/>
                        <w:color w:val="548DD4"/>
                        <w:sz w:val="16"/>
                        <w:szCs w:val="16"/>
                      </w:rPr>
                      <w:t xml:space="preserve"> </w:t>
                    </w:r>
                  </w:p>
                  <w:p w:rsidR="00467C41" w:rsidRPr="00533628" w:rsidRDefault="00467C41" w:rsidP="00C72FB2"/>
                </w:txbxContent>
              </v:textbox>
            </v:shape>
            <v:shape id="_x0000_s1028" type="#_x0000_t202" style="position:absolute;left:1500;top:1800;width:9330;height:1350" filled="f" stroked="f">
              <v:textbox style="mso-next-textbox:#_x0000_s1028">
                <w:txbxContent>
                  <w:p w:rsidR="00467C41" w:rsidRPr="00FE26B9" w:rsidRDefault="00467C41" w:rsidP="009B7A65">
                    <w:pPr>
                      <w:pStyle w:val="NoSpacing"/>
                      <w:jc w:val="center"/>
                      <w:rPr>
                        <w:rFonts w:ascii="Calibri" w:hAnsi="Calibri" w:cs="Calibri"/>
                        <w:color w:val="548DD4"/>
                        <w:spacing w:val="20"/>
                        <w:sz w:val="32"/>
                        <w:szCs w:val="32"/>
                      </w:rPr>
                    </w:pPr>
                    <w:r w:rsidRPr="00FE26B9">
                      <w:rPr>
                        <w:rFonts w:ascii="Calibri" w:hAnsi="Calibri" w:cs="Calibri"/>
                        <w:color w:val="548DD4"/>
                        <w:spacing w:val="20"/>
                        <w:sz w:val="32"/>
                        <w:szCs w:val="32"/>
                      </w:rPr>
                      <w:t>Scholarships Available to Minnesota Dairy and Crop Producers</w:t>
                    </w:r>
                  </w:p>
                </w:txbxContent>
              </v:textbox>
            </v:shape>
          </v:group>
        </w:pict>
      </w:r>
    </w:p>
    <w:p w:rsidR="00467C41" w:rsidRDefault="00467C41" w:rsidP="0025763E">
      <w:pPr>
        <w:autoSpaceDE w:val="0"/>
        <w:autoSpaceDN w:val="0"/>
        <w:adjustRightInd w:val="0"/>
        <w:spacing w:after="0" w:line="240" w:lineRule="auto"/>
        <w:rPr>
          <w:rFonts w:ascii="Arial-BoldMT" w:hAnsi="Arial-BoldMT" w:cs="Arial-BoldMT"/>
          <w:b/>
          <w:bCs/>
          <w:color w:val="0082C0"/>
        </w:rPr>
      </w:pPr>
    </w:p>
    <w:p w:rsidR="00467C41" w:rsidRDefault="00467C41" w:rsidP="0025763E">
      <w:pPr>
        <w:autoSpaceDE w:val="0"/>
        <w:autoSpaceDN w:val="0"/>
        <w:adjustRightInd w:val="0"/>
        <w:spacing w:after="0" w:line="240" w:lineRule="auto"/>
        <w:rPr>
          <w:rFonts w:ascii="Arial-BoldMT" w:hAnsi="Arial-BoldMT" w:cs="Arial-BoldMT"/>
          <w:b/>
          <w:bCs/>
          <w:color w:val="0082C0"/>
        </w:rPr>
      </w:pPr>
    </w:p>
    <w:p w:rsidR="00467C41" w:rsidRDefault="00467C41" w:rsidP="0025763E">
      <w:pPr>
        <w:autoSpaceDE w:val="0"/>
        <w:autoSpaceDN w:val="0"/>
        <w:adjustRightInd w:val="0"/>
        <w:spacing w:after="0" w:line="240" w:lineRule="auto"/>
        <w:rPr>
          <w:rFonts w:ascii="Arial-BoldMT" w:hAnsi="Arial-BoldMT" w:cs="Arial-BoldMT"/>
          <w:b/>
          <w:bCs/>
          <w:color w:val="0082C0"/>
        </w:rPr>
      </w:pPr>
      <w:r>
        <w:rPr>
          <w:noProof/>
        </w:rPr>
        <w:pict>
          <v:shape id="_x0000_s1029" type="#_x0000_t202" style="position:absolute;margin-left:-15.25pt;margin-top:10.8pt;width:491.25pt;height:110.8pt;z-index:251664384" stroked="f">
            <v:textbox>
              <w:txbxContent>
                <w:p w:rsidR="00467C41" w:rsidRDefault="00467C41">
                  <w:r w:rsidRPr="00F8558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style="width:474pt;height:100.5pt;visibility:visible">
                        <v:imagedata r:id="rId5" o:title=""/>
                      </v:shape>
                    </w:pict>
                  </w:r>
                </w:p>
              </w:txbxContent>
            </v:textbox>
          </v:shape>
        </w:pict>
      </w:r>
    </w:p>
    <w:p w:rsidR="00467C41" w:rsidRDefault="00467C41" w:rsidP="0025763E">
      <w:pPr>
        <w:autoSpaceDE w:val="0"/>
        <w:autoSpaceDN w:val="0"/>
        <w:adjustRightInd w:val="0"/>
        <w:spacing w:after="0" w:line="240" w:lineRule="auto"/>
        <w:rPr>
          <w:rFonts w:ascii="Arial-BoldMT" w:hAnsi="Arial-BoldMT" w:cs="Arial-BoldMT"/>
          <w:b/>
          <w:bCs/>
          <w:color w:val="0082C0"/>
        </w:rPr>
      </w:pPr>
    </w:p>
    <w:p w:rsidR="00467C41" w:rsidRDefault="00467C41" w:rsidP="0025763E">
      <w:pPr>
        <w:autoSpaceDE w:val="0"/>
        <w:autoSpaceDN w:val="0"/>
        <w:adjustRightInd w:val="0"/>
        <w:spacing w:after="0" w:line="240" w:lineRule="auto"/>
        <w:rPr>
          <w:rFonts w:ascii="Arial-BoldMT" w:hAnsi="Arial-BoldMT" w:cs="Arial-BoldMT"/>
          <w:b/>
          <w:bCs/>
          <w:color w:val="0082C0"/>
        </w:rPr>
      </w:pPr>
    </w:p>
    <w:p w:rsidR="00467C41" w:rsidRDefault="00467C41" w:rsidP="0025763E">
      <w:pPr>
        <w:autoSpaceDE w:val="0"/>
        <w:autoSpaceDN w:val="0"/>
        <w:adjustRightInd w:val="0"/>
        <w:spacing w:after="0" w:line="240" w:lineRule="auto"/>
        <w:rPr>
          <w:rFonts w:ascii="Arial-BoldMT" w:hAnsi="Arial-BoldMT" w:cs="Arial-BoldMT"/>
          <w:b/>
          <w:bCs/>
          <w:color w:val="0082C0"/>
        </w:rPr>
      </w:pPr>
    </w:p>
    <w:p w:rsidR="00467C41" w:rsidRDefault="00467C41" w:rsidP="0025763E">
      <w:pPr>
        <w:autoSpaceDE w:val="0"/>
        <w:autoSpaceDN w:val="0"/>
        <w:adjustRightInd w:val="0"/>
        <w:spacing w:after="0" w:line="240" w:lineRule="auto"/>
        <w:rPr>
          <w:rFonts w:ascii="Arial-BoldMT" w:hAnsi="Arial-BoldMT" w:cs="Arial-BoldMT"/>
          <w:b/>
          <w:bCs/>
          <w:color w:val="0082C0"/>
        </w:rPr>
      </w:pPr>
    </w:p>
    <w:p w:rsidR="00467C41" w:rsidRDefault="00467C41" w:rsidP="0025763E">
      <w:pPr>
        <w:autoSpaceDE w:val="0"/>
        <w:autoSpaceDN w:val="0"/>
        <w:adjustRightInd w:val="0"/>
        <w:spacing w:after="0" w:line="240" w:lineRule="auto"/>
        <w:rPr>
          <w:rFonts w:ascii="Arial-BoldMT" w:hAnsi="Arial-BoldMT" w:cs="Arial-BoldMT"/>
          <w:b/>
          <w:bCs/>
          <w:color w:val="0082C0"/>
        </w:rPr>
      </w:pPr>
    </w:p>
    <w:p w:rsidR="00467C41" w:rsidRDefault="00467C41" w:rsidP="0025763E">
      <w:pPr>
        <w:autoSpaceDE w:val="0"/>
        <w:autoSpaceDN w:val="0"/>
        <w:adjustRightInd w:val="0"/>
        <w:spacing w:after="0" w:line="240" w:lineRule="auto"/>
        <w:rPr>
          <w:rFonts w:ascii="Arial-BoldMT" w:hAnsi="Arial-BoldMT" w:cs="Arial-BoldMT"/>
          <w:b/>
          <w:bCs/>
          <w:color w:val="0082C0"/>
        </w:rPr>
      </w:pPr>
    </w:p>
    <w:p w:rsidR="00467C41" w:rsidRDefault="00467C41" w:rsidP="0025763E">
      <w:pPr>
        <w:autoSpaceDE w:val="0"/>
        <w:autoSpaceDN w:val="0"/>
        <w:adjustRightInd w:val="0"/>
        <w:spacing w:after="0" w:line="240" w:lineRule="auto"/>
        <w:rPr>
          <w:rFonts w:ascii="Arial-BoldMT" w:hAnsi="Arial-BoldMT" w:cs="Arial-BoldMT"/>
          <w:b/>
          <w:bCs/>
          <w:color w:val="0082C0"/>
        </w:rPr>
      </w:pPr>
    </w:p>
    <w:p w:rsidR="00467C41" w:rsidRDefault="00467C41" w:rsidP="0025763E">
      <w:pPr>
        <w:autoSpaceDE w:val="0"/>
        <w:autoSpaceDN w:val="0"/>
        <w:adjustRightInd w:val="0"/>
        <w:spacing w:after="0" w:line="240" w:lineRule="auto"/>
        <w:rPr>
          <w:rFonts w:ascii="Arial-BoldMT" w:hAnsi="Arial-BoldMT" w:cs="Arial-BoldMT"/>
          <w:b/>
          <w:bCs/>
          <w:color w:val="0082C0"/>
        </w:rPr>
      </w:pPr>
    </w:p>
    <w:p w:rsidR="00467C41" w:rsidRDefault="00467C41" w:rsidP="0025763E">
      <w:pPr>
        <w:autoSpaceDE w:val="0"/>
        <w:autoSpaceDN w:val="0"/>
        <w:adjustRightInd w:val="0"/>
        <w:spacing w:after="0" w:line="240" w:lineRule="auto"/>
        <w:rPr>
          <w:rFonts w:ascii="Arial-BoldMT" w:hAnsi="Arial-BoldMT" w:cs="Arial-BoldMT"/>
          <w:b/>
          <w:bCs/>
          <w:color w:val="0082C0"/>
        </w:rPr>
      </w:pPr>
      <w:r>
        <w:rPr>
          <w:noProof/>
        </w:rPr>
        <w:pict>
          <v:shape id="_x0000_s1030" type="#_x0000_t202" style="position:absolute;margin-left:-10pt;margin-top:2.65pt;width:482pt;height:330.25pt;z-index:251649024" stroked="f">
            <v:textbox style="mso-next-textbox:#_x0000_s1030">
              <w:txbxContent>
                <w:p w:rsidR="00467C41" w:rsidRPr="00FE26B9" w:rsidRDefault="00467C41" w:rsidP="00332283">
                  <w:pPr>
                    <w:jc w:val="both"/>
                    <w:rPr>
                      <w:rFonts w:ascii="Calibri" w:hAnsi="Calibri" w:cs="Calibri"/>
                      <w:sz w:val="22"/>
                      <w:szCs w:val="22"/>
                    </w:rPr>
                  </w:pPr>
                  <w:r w:rsidRPr="00FE26B9">
                    <w:rPr>
                      <w:rFonts w:ascii="Calibri" w:hAnsi="Calibri" w:cs="Calibri"/>
                      <w:sz w:val="22"/>
                      <w:szCs w:val="22"/>
                    </w:rPr>
                    <w:t>The transition from conventional to certified organic practices is a three-year process for crop and pasture production.  Effective financial management during this time is important for short and long-term farm prosperity.  However, very little “real world” information is available about the financial performance and profitability of farms during transition</w:t>
                  </w:r>
                  <w:r w:rsidRPr="00FE26B9">
                    <w:rPr>
                      <w:rFonts w:ascii="Calibri" w:hAnsi="Calibri" w:cs="Calibri"/>
                      <w:i/>
                      <w:iCs/>
                      <w:sz w:val="22"/>
                      <w:szCs w:val="22"/>
                    </w:rPr>
                    <w:t xml:space="preserve">.  </w:t>
                  </w:r>
                </w:p>
                <w:p w:rsidR="00467C41" w:rsidRPr="00FE26B9" w:rsidRDefault="00467C41" w:rsidP="00371FD4">
                  <w:pPr>
                    <w:jc w:val="both"/>
                    <w:rPr>
                      <w:rFonts w:ascii="Calibri" w:hAnsi="Calibri" w:cs="Calibri"/>
                      <w:b/>
                      <w:bCs/>
                      <w:sz w:val="22"/>
                      <w:szCs w:val="22"/>
                    </w:rPr>
                  </w:pPr>
                  <w:r w:rsidRPr="00FE26B9">
                    <w:rPr>
                      <w:rFonts w:ascii="Calibri" w:hAnsi="Calibri" w:cs="Calibri"/>
                      <w:b/>
                      <w:bCs/>
                      <w:sz w:val="22"/>
                      <w:szCs w:val="22"/>
                    </w:rPr>
                    <w:t>If you are a transitioning or recently certified organic dairy and/or row crop farmer in Minnesota, you are invited to participate in the “Tools for Transition” project.  As a participant, you will:</w:t>
                  </w:r>
                </w:p>
                <w:p w:rsidR="00467C41" w:rsidRPr="00FE26B9" w:rsidRDefault="00467C41" w:rsidP="00A605A6">
                  <w:pPr>
                    <w:pStyle w:val="ListParagraph"/>
                    <w:numPr>
                      <w:ilvl w:val="0"/>
                      <w:numId w:val="6"/>
                    </w:numPr>
                    <w:ind w:left="720" w:hanging="270"/>
                    <w:rPr>
                      <w:rFonts w:ascii="Calibri" w:hAnsi="Calibri" w:cs="Calibri"/>
                      <w:sz w:val="22"/>
                      <w:szCs w:val="22"/>
                    </w:rPr>
                  </w:pPr>
                  <w:r w:rsidRPr="00FE26B9">
                    <w:rPr>
                      <w:rFonts w:ascii="Calibri" w:hAnsi="Calibri" w:cs="Calibri"/>
                      <w:sz w:val="22"/>
                      <w:szCs w:val="22"/>
                    </w:rPr>
                    <w:t xml:space="preserve">Enroll in the </w:t>
                  </w:r>
                  <w:r w:rsidRPr="00FE26B9">
                    <w:rPr>
                      <w:rFonts w:ascii="Calibri" w:hAnsi="Calibri" w:cs="Calibri"/>
                      <w:b/>
                      <w:bCs/>
                      <w:color w:val="1F497D"/>
                      <w:sz w:val="22"/>
                      <w:szCs w:val="22"/>
                    </w:rPr>
                    <w:t>Farm Business Management</w:t>
                  </w:r>
                  <w:r w:rsidRPr="00FE26B9">
                    <w:rPr>
                      <w:rFonts w:ascii="Calibri" w:hAnsi="Calibri" w:cs="Calibri"/>
                      <w:sz w:val="22"/>
                      <w:szCs w:val="22"/>
                    </w:rPr>
                    <w:t xml:space="preserve"> (FBM) education program.  </w:t>
                  </w:r>
                </w:p>
                <w:p w:rsidR="00467C41" w:rsidRPr="00FE26B9" w:rsidRDefault="00467C41" w:rsidP="00A605A6">
                  <w:pPr>
                    <w:pStyle w:val="ListParagraph"/>
                    <w:numPr>
                      <w:ilvl w:val="0"/>
                      <w:numId w:val="6"/>
                    </w:numPr>
                    <w:ind w:left="720" w:hanging="270"/>
                    <w:rPr>
                      <w:rFonts w:ascii="Calibri" w:hAnsi="Calibri" w:cs="Calibri"/>
                      <w:sz w:val="22"/>
                      <w:szCs w:val="22"/>
                    </w:rPr>
                  </w:pPr>
                  <w:r w:rsidRPr="00FE26B9">
                    <w:rPr>
                      <w:rFonts w:ascii="Calibri" w:hAnsi="Calibri" w:cs="Calibri"/>
                      <w:sz w:val="22"/>
                      <w:szCs w:val="22"/>
                    </w:rPr>
                    <w:t xml:space="preserve">Receive a </w:t>
                  </w:r>
                  <w:r w:rsidRPr="00FE26B9">
                    <w:rPr>
                      <w:rFonts w:ascii="Calibri" w:hAnsi="Calibri" w:cs="Calibri"/>
                      <w:b/>
                      <w:bCs/>
                      <w:color w:val="1F497D"/>
                      <w:sz w:val="22"/>
                      <w:szCs w:val="22"/>
                    </w:rPr>
                    <w:t>scholarship worth up to 90% of FBM tuition fees</w:t>
                  </w:r>
                  <w:r w:rsidRPr="00FE26B9">
                    <w:rPr>
                      <w:rFonts w:ascii="Calibri" w:hAnsi="Calibri" w:cs="Calibri"/>
                      <w:sz w:val="22"/>
                      <w:szCs w:val="22"/>
                    </w:rPr>
                    <w:t xml:space="preserve">. </w:t>
                  </w:r>
                </w:p>
                <w:p w:rsidR="00467C41" w:rsidRPr="00FE26B9" w:rsidRDefault="00467C41" w:rsidP="00A605A6">
                  <w:pPr>
                    <w:pStyle w:val="ListParagraph"/>
                    <w:numPr>
                      <w:ilvl w:val="0"/>
                      <w:numId w:val="6"/>
                    </w:numPr>
                    <w:ind w:left="720" w:hanging="270"/>
                    <w:rPr>
                      <w:rFonts w:ascii="Calibri" w:hAnsi="Calibri" w:cs="Calibri"/>
                      <w:sz w:val="22"/>
                      <w:szCs w:val="22"/>
                    </w:rPr>
                  </w:pPr>
                  <w:r w:rsidRPr="00FE26B9">
                    <w:rPr>
                      <w:rFonts w:ascii="Calibri" w:hAnsi="Calibri" w:cs="Calibri"/>
                      <w:sz w:val="22"/>
                      <w:szCs w:val="22"/>
                    </w:rPr>
                    <w:t>Meet in small groups and one-on-one with farm business management instructors to develop</w:t>
                  </w:r>
                  <w:r w:rsidRPr="00FE26B9">
                    <w:rPr>
                      <w:rFonts w:ascii="Calibri" w:hAnsi="Calibri" w:cs="Calibri"/>
                      <w:b/>
                      <w:bCs/>
                      <w:color w:val="1F497D"/>
                      <w:sz w:val="22"/>
                      <w:szCs w:val="22"/>
                    </w:rPr>
                    <w:t xml:space="preserve"> accurate business records, financial statements for your farm</w:t>
                  </w:r>
                  <w:r w:rsidRPr="00FE26B9">
                    <w:rPr>
                      <w:rFonts w:ascii="Calibri" w:hAnsi="Calibri" w:cs="Calibri"/>
                      <w:sz w:val="22"/>
                      <w:szCs w:val="22"/>
                    </w:rPr>
                    <w:t xml:space="preserve"> (eg. cash flows, projected profitability statements, balance sheets, and risk analysis), and </w:t>
                  </w:r>
                  <w:r w:rsidRPr="00FE26B9">
                    <w:rPr>
                      <w:rFonts w:ascii="Calibri" w:hAnsi="Calibri" w:cs="Calibri"/>
                      <w:b/>
                      <w:bCs/>
                      <w:color w:val="1F497D"/>
                      <w:sz w:val="22"/>
                      <w:szCs w:val="22"/>
                    </w:rPr>
                    <w:t>annual farm business analyses</w:t>
                  </w:r>
                  <w:r w:rsidRPr="00FE26B9">
                    <w:rPr>
                      <w:rFonts w:ascii="Calibri" w:hAnsi="Calibri" w:cs="Calibri"/>
                      <w:color w:val="1F497D"/>
                      <w:sz w:val="22"/>
                      <w:szCs w:val="22"/>
                    </w:rPr>
                    <w:t>.</w:t>
                  </w:r>
                </w:p>
                <w:p w:rsidR="00467C41" w:rsidRDefault="00467C41" w:rsidP="00A605A6">
                  <w:pPr>
                    <w:pStyle w:val="ListParagraph"/>
                    <w:numPr>
                      <w:ilvl w:val="0"/>
                      <w:numId w:val="6"/>
                    </w:numPr>
                    <w:ind w:left="720" w:hanging="270"/>
                    <w:rPr>
                      <w:sz w:val="20"/>
                      <w:szCs w:val="20"/>
                    </w:rPr>
                  </w:pPr>
                  <w:r w:rsidRPr="00FE26B9">
                    <w:rPr>
                      <w:rFonts w:ascii="Calibri" w:hAnsi="Calibri" w:cs="Calibri"/>
                      <w:sz w:val="22"/>
                      <w:szCs w:val="22"/>
                    </w:rPr>
                    <w:t xml:space="preserve">Use your new statements to </w:t>
                  </w:r>
                  <w:r w:rsidRPr="00FE26B9">
                    <w:rPr>
                      <w:rFonts w:ascii="Calibri" w:hAnsi="Calibri" w:cs="Calibri"/>
                      <w:b/>
                      <w:bCs/>
                      <w:color w:val="1F497D"/>
                      <w:sz w:val="22"/>
                      <w:szCs w:val="22"/>
                    </w:rPr>
                    <w:t>monitor your financial performance during transition</w:t>
                  </w:r>
                  <w:r w:rsidRPr="00FE26B9">
                    <w:rPr>
                      <w:rFonts w:ascii="Calibri" w:hAnsi="Calibri" w:cs="Calibri"/>
                      <w:sz w:val="22"/>
                      <w:szCs w:val="22"/>
                    </w:rPr>
                    <w:t xml:space="preserve">, map progress toward personal goals, and, most importantly, make informed business decisions for your own operation.  </w:t>
                  </w:r>
                </w:p>
                <w:p w:rsidR="00467C41" w:rsidRPr="00FE26B9" w:rsidRDefault="00467C41">
                  <w:pPr>
                    <w:jc w:val="both"/>
                    <w:rPr>
                      <w:rFonts w:ascii="Calibri" w:hAnsi="Calibri" w:cs="Calibri"/>
                      <w:sz w:val="20"/>
                      <w:szCs w:val="20"/>
                    </w:rPr>
                  </w:pPr>
                  <w:r w:rsidRPr="00FE26B9">
                    <w:rPr>
                      <w:rFonts w:ascii="Calibri" w:hAnsi="Calibri" w:cs="Calibri"/>
                      <w:sz w:val="22"/>
                      <w:szCs w:val="22"/>
                    </w:rPr>
                    <w:t xml:space="preserve">Financial data from your farm business will be privacy protected and combined with data from other farms to ensure confidentiality. This information will then be compared with financial data from certified organic and conventionally managed farms to identify financial challenges and farm business opportunities for transitioning farmers.  </w:t>
                  </w:r>
                </w:p>
              </w:txbxContent>
            </v:textbox>
          </v:shape>
        </w:pict>
      </w:r>
    </w:p>
    <w:p w:rsidR="00467C41" w:rsidRPr="0035109A" w:rsidRDefault="00467C41" w:rsidP="0035109A">
      <w:pPr>
        <w:autoSpaceDE w:val="0"/>
        <w:autoSpaceDN w:val="0"/>
        <w:adjustRightInd w:val="0"/>
        <w:spacing w:after="0" w:line="240" w:lineRule="auto"/>
        <w:jc w:val="center"/>
        <w:rPr>
          <w:rFonts w:ascii="Calibri" w:hAnsi="Calibri" w:cs="Calibri"/>
          <w:b/>
          <w:bCs/>
          <w:color w:val="1F497D"/>
          <w:sz w:val="36"/>
          <w:szCs w:val="36"/>
        </w:rPr>
      </w:pPr>
    </w:p>
    <w:p w:rsidR="00467C41" w:rsidRDefault="00467C41" w:rsidP="0025763E">
      <w:pPr>
        <w:autoSpaceDE w:val="0"/>
        <w:autoSpaceDN w:val="0"/>
        <w:adjustRightInd w:val="0"/>
        <w:spacing w:after="0" w:line="240" w:lineRule="auto"/>
        <w:rPr>
          <w:rFonts w:ascii="Calibri" w:hAnsi="Calibri" w:cs="Calibri"/>
          <w:b/>
          <w:bCs/>
          <w:color w:val="1F497D"/>
          <w:sz w:val="28"/>
          <w:szCs w:val="28"/>
        </w:rPr>
      </w:pPr>
    </w:p>
    <w:p w:rsidR="00467C41" w:rsidRDefault="00467C41" w:rsidP="0098163C">
      <w:pPr>
        <w:rPr>
          <w:rFonts w:ascii="Calibri" w:hAnsi="Calibri" w:cs="Calibri"/>
        </w:rPr>
      </w:pPr>
    </w:p>
    <w:p w:rsidR="00467C41" w:rsidRDefault="00467C41" w:rsidP="00332283">
      <w:pPr>
        <w:jc w:val="both"/>
        <w:rPr>
          <w:rFonts w:ascii="Calibri" w:hAnsi="Calibri" w:cs="Calibri"/>
          <w:sz w:val="22"/>
          <w:szCs w:val="22"/>
        </w:rPr>
      </w:pPr>
    </w:p>
    <w:p w:rsidR="00467C41" w:rsidRDefault="00467C41" w:rsidP="00332283">
      <w:pPr>
        <w:jc w:val="both"/>
        <w:rPr>
          <w:rFonts w:ascii="Calibri" w:hAnsi="Calibri" w:cs="Calibri"/>
          <w:sz w:val="22"/>
          <w:szCs w:val="22"/>
        </w:rPr>
      </w:pPr>
    </w:p>
    <w:p w:rsidR="00467C41" w:rsidRDefault="00467C41" w:rsidP="00332283">
      <w:pPr>
        <w:jc w:val="both"/>
        <w:rPr>
          <w:rFonts w:ascii="Calibri" w:hAnsi="Calibri" w:cs="Calibri"/>
          <w:sz w:val="22"/>
          <w:szCs w:val="22"/>
        </w:rPr>
      </w:pPr>
    </w:p>
    <w:p w:rsidR="00467C41" w:rsidRDefault="00467C41" w:rsidP="00332283">
      <w:pPr>
        <w:jc w:val="both"/>
        <w:rPr>
          <w:rFonts w:ascii="Calibri" w:hAnsi="Calibri" w:cs="Calibri"/>
          <w:sz w:val="22"/>
          <w:szCs w:val="22"/>
        </w:rPr>
      </w:pPr>
    </w:p>
    <w:p w:rsidR="00467C41" w:rsidRDefault="00467C41" w:rsidP="00332283">
      <w:pPr>
        <w:jc w:val="both"/>
        <w:rPr>
          <w:rFonts w:ascii="Calibri" w:hAnsi="Calibri" w:cs="Calibri"/>
          <w:sz w:val="22"/>
          <w:szCs w:val="22"/>
        </w:rPr>
      </w:pPr>
    </w:p>
    <w:p w:rsidR="00467C41" w:rsidRDefault="00467C41" w:rsidP="00332283">
      <w:pPr>
        <w:jc w:val="both"/>
        <w:rPr>
          <w:rFonts w:ascii="Calibri" w:hAnsi="Calibri" w:cs="Calibri"/>
          <w:sz w:val="22"/>
          <w:szCs w:val="22"/>
        </w:rPr>
      </w:pPr>
    </w:p>
    <w:p w:rsidR="00467C41" w:rsidRDefault="00467C41" w:rsidP="00332283">
      <w:pPr>
        <w:jc w:val="both"/>
        <w:rPr>
          <w:rFonts w:ascii="Calibri" w:hAnsi="Calibri" w:cs="Calibri"/>
          <w:sz w:val="22"/>
          <w:szCs w:val="22"/>
        </w:rPr>
      </w:pPr>
    </w:p>
    <w:p w:rsidR="00467C41" w:rsidRDefault="00467C41" w:rsidP="00332283">
      <w:pPr>
        <w:jc w:val="both"/>
        <w:rPr>
          <w:rFonts w:ascii="Calibri" w:hAnsi="Calibri" w:cs="Calibri"/>
          <w:sz w:val="22"/>
          <w:szCs w:val="22"/>
        </w:rPr>
      </w:pPr>
    </w:p>
    <w:p w:rsidR="00467C41" w:rsidRDefault="00467C41" w:rsidP="00D96BB1">
      <w:pPr>
        <w:rPr>
          <w:rFonts w:ascii="Calibri" w:hAnsi="Calibri" w:cs="Calibri"/>
        </w:rPr>
      </w:pPr>
    </w:p>
    <w:p w:rsidR="00467C41" w:rsidRDefault="00467C41" w:rsidP="00D96BB1">
      <w:pPr>
        <w:rPr>
          <w:rFonts w:ascii="Calibri" w:hAnsi="Calibri" w:cs="Calibri"/>
        </w:rPr>
      </w:pPr>
      <w:r>
        <w:rPr>
          <w:noProof/>
        </w:rPr>
        <w:pict>
          <v:shapetype id="_x0000_t32" coordsize="21600,21600" o:spt="32" o:oned="t" path="m,l21600,21600e" filled="f">
            <v:path arrowok="t" fillok="f" o:connecttype="none"/>
            <o:lock v:ext="edit" shapetype="t"/>
          </v:shapetype>
          <v:shape id="_x0000_s1031" type="#_x0000_t32" style="position:absolute;margin-left:-6pt;margin-top:17.8pt;width:482.25pt;height:.75pt;flip:y;z-index:251658240" o:connectortype="straight" strokeweight="1pt"/>
        </w:pict>
      </w:r>
      <w:r>
        <w:rPr>
          <w:noProof/>
        </w:rPr>
        <w:pict>
          <v:shape id="_x0000_s1032" type="#_x0000_t202" style="position:absolute;margin-left:-6pt;margin-top:24.85pt;width:475.5pt;height:154.5pt;z-index:251657216" stroked="f">
            <v:textbox style="mso-next-textbox:#_x0000_s1032">
              <w:txbxContent>
                <w:p w:rsidR="00467C41" w:rsidRPr="00FE26B9" w:rsidRDefault="00467C41" w:rsidP="00DF76A3">
                  <w:pPr>
                    <w:autoSpaceDE w:val="0"/>
                    <w:autoSpaceDN w:val="0"/>
                    <w:adjustRightInd w:val="0"/>
                    <w:spacing w:after="0" w:line="240" w:lineRule="auto"/>
                    <w:jc w:val="center"/>
                    <w:rPr>
                      <w:rFonts w:ascii="Calibri" w:hAnsi="Calibri" w:cs="Calibri"/>
                      <w:b/>
                      <w:bCs/>
                      <w:shadow/>
                      <w:color w:val="548DD4"/>
                      <w:spacing w:val="20"/>
                      <w:sz w:val="44"/>
                      <w:szCs w:val="44"/>
                    </w:rPr>
                  </w:pPr>
                  <w:r w:rsidRPr="00FE26B9">
                    <w:rPr>
                      <w:rFonts w:ascii="Calibri" w:hAnsi="Calibri" w:cs="Calibri"/>
                      <w:b/>
                      <w:bCs/>
                      <w:shadow/>
                      <w:color w:val="548DD4"/>
                      <w:spacing w:val="20"/>
                      <w:sz w:val="44"/>
                      <w:szCs w:val="44"/>
                    </w:rPr>
                    <w:t>AM I ELIGIBLE TO RECEIVE A SCHOLARSHIP?</w:t>
                  </w:r>
                </w:p>
                <w:p w:rsidR="00467C41" w:rsidRPr="00FE26B9" w:rsidRDefault="00467C41" w:rsidP="00DF76A3">
                  <w:pPr>
                    <w:autoSpaceDE w:val="0"/>
                    <w:autoSpaceDN w:val="0"/>
                    <w:adjustRightInd w:val="0"/>
                    <w:spacing w:after="0" w:line="240" w:lineRule="auto"/>
                    <w:jc w:val="center"/>
                    <w:rPr>
                      <w:rFonts w:ascii="Calibri" w:hAnsi="Calibri" w:cs="Calibri"/>
                      <w:b/>
                      <w:bCs/>
                      <w:color w:val="000000"/>
                      <w:sz w:val="16"/>
                      <w:szCs w:val="16"/>
                    </w:rPr>
                  </w:pPr>
                </w:p>
                <w:p w:rsidR="00467C41" w:rsidRPr="00FE26B9" w:rsidRDefault="00467C41" w:rsidP="000E4A6F">
                  <w:pPr>
                    <w:autoSpaceDE w:val="0"/>
                    <w:autoSpaceDN w:val="0"/>
                    <w:adjustRightInd w:val="0"/>
                    <w:spacing w:after="0" w:line="240" w:lineRule="auto"/>
                    <w:rPr>
                      <w:rFonts w:ascii="Calibri" w:hAnsi="Calibri" w:cs="Calibri"/>
                      <w:color w:val="000000"/>
                      <w:sz w:val="22"/>
                      <w:szCs w:val="22"/>
                    </w:rPr>
                  </w:pPr>
                  <w:r w:rsidRPr="00FE26B9">
                    <w:rPr>
                      <w:rFonts w:ascii="Calibri" w:hAnsi="Calibri" w:cs="Calibri"/>
                      <w:color w:val="000000"/>
                      <w:sz w:val="22"/>
                      <w:szCs w:val="22"/>
                    </w:rPr>
                    <w:t>You are eligible to receive a scholarship if you are a:</w:t>
                  </w:r>
                </w:p>
                <w:p w:rsidR="00467C41" w:rsidRPr="00FE26B9" w:rsidRDefault="00467C41" w:rsidP="000E4A6F">
                  <w:pPr>
                    <w:autoSpaceDE w:val="0"/>
                    <w:autoSpaceDN w:val="0"/>
                    <w:adjustRightInd w:val="0"/>
                    <w:spacing w:after="0" w:line="240" w:lineRule="auto"/>
                    <w:rPr>
                      <w:rFonts w:ascii="Arial-BoldMT" w:hAnsi="Arial-BoldMT" w:cs="Arial-BoldMT"/>
                      <w:b/>
                      <w:bCs/>
                      <w:color w:val="000000"/>
                      <w:sz w:val="22"/>
                      <w:szCs w:val="22"/>
                    </w:rPr>
                  </w:pPr>
                </w:p>
                <w:p w:rsidR="00467C41" w:rsidRPr="00FE26B9" w:rsidRDefault="00467C41" w:rsidP="000E4A6F">
                  <w:pPr>
                    <w:pStyle w:val="ListParagraph"/>
                    <w:numPr>
                      <w:ilvl w:val="0"/>
                      <w:numId w:val="1"/>
                    </w:numPr>
                    <w:autoSpaceDE w:val="0"/>
                    <w:autoSpaceDN w:val="0"/>
                    <w:adjustRightInd w:val="0"/>
                    <w:spacing w:after="0" w:line="240" w:lineRule="auto"/>
                    <w:rPr>
                      <w:rFonts w:ascii="Calibri" w:hAnsi="Calibri" w:cs="Calibri"/>
                      <w:b/>
                      <w:bCs/>
                      <w:color w:val="000000"/>
                      <w:sz w:val="22"/>
                      <w:szCs w:val="22"/>
                    </w:rPr>
                  </w:pPr>
                  <w:r w:rsidRPr="00FE26B9">
                    <w:rPr>
                      <w:rFonts w:ascii="Calibri" w:hAnsi="Calibri" w:cs="Calibri"/>
                      <w:color w:val="000000"/>
                      <w:sz w:val="22"/>
                      <w:szCs w:val="22"/>
                    </w:rPr>
                    <w:t xml:space="preserve">Dairy and/or crop farmer who is </w:t>
                  </w:r>
                  <w:r w:rsidRPr="00FE26B9">
                    <w:rPr>
                      <w:rFonts w:ascii="Calibri" w:hAnsi="Calibri" w:cs="Calibri"/>
                      <w:b/>
                      <w:bCs/>
                      <w:color w:val="000000"/>
                      <w:sz w:val="22"/>
                      <w:szCs w:val="22"/>
                    </w:rPr>
                    <w:t>beginning or currently in the process of</w:t>
                  </w:r>
                  <w:r w:rsidRPr="00FE26B9">
                    <w:rPr>
                      <w:rFonts w:ascii="Calibri" w:hAnsi="Calibri" w:cs="Calibri"/>
                      <w:color w:val="000000"/>
                      <w:sz w:val="22"/>
                      <w:szCs w:val="22"/>
                    </w:rPr>
                    <w:t xml:space="preserve"> </w:t>
                  </w:r>
                  <w:r w:rsidRPr="00FE26B9">
                    <w:rPr>
                      <w:rFonts w:ascii="Calibri" w:hAnsi="Calibri" w:cs="Calibri"/>
                      <w:b/>
                      <w:bCs/>
                      <w:color w:val="000000"/>
                      <w:sz w:val="22"/>
                      <w:szCs w:val="22"/>
                    </w:rPr>
                    <w:t>organic transition</w:t>
                  </w:r>
                  <w:r w:rsidRPr="00FE26B9">
                    <w:rPr>
                      <w:rFonts w:ascii="Calibri" w:hAnsi="Calibri" w:cs="Calibri"/>
                      <w:color w:val="000000"/>
                      <w:sz w:val="22"/>
                      <w:szCs w:val="22"/>
                    </w:rPr>
                    <w:t xml:space="preserve"> (previous participation in FBM does NOT disqualify you from</w:t>
                  </w:r>
                  <w:r w:rsidRPr="00FE26B9">
                    <w:rPr>
                      <w:rFonts w:ascii="Calibri" w:hAnsi="Calibri" w:cs="Calibri"/>
                      <w:color w:val="984806"/>
                      <w:sz w:val="22"/>
                      <w:szCs w:val="22"/>
                    </w:rPr>
                    <w:t xml:space="preserve"> </w:t>
                  </w:r>
                  <w:r w:rsidRPr="00FE26B9">
                    <w:rPr>
                      <w:rFonts w:ascii="Calibri" w:hAnsi="Calibri" w:cs="Calibri"/>
                      <w:color w:val="000000"/>
                      <w:sz w:val="22"/>
                      <w:szCs w:val="22"/>
                    </w:rPr>
                    <w:t xml:space="preserve">this opportunity). </w:t>
                  </w:r>
                </w:p>
                <w:p w:rsidR="00467C41" w:rsidRPr="00FE26B9" w:rsidRDefault="00467C41" w:rsidP="000E4A6F">
                  <w:pPr>
                    <w:pStyle w:val="ListParagraph"/>
                    <w:numPr>
                      <w:ilvl w:val="0"/>
                      <w:numId w:val="1"/>
                    </w:numPr>
                    <w:autoSpaceDE w:val="0"/>
                    <w:autoSpaceDN w:val="0"/>
                    <w:adjustRightInd w:val="0"/>
                    <w:spacing w:after="0" w:line="240" w:lineRule="auto"/>
                    <w:rPr>
                      <w:rFonts w:ascii="Arial-BoldMT" w:hAnsi="Arial-BoldMT" w:cs="Arial-BoldMT"/>
                      <w:b/>
                      <w:bCs/>
                      <w:color w:val="000000"/>
                      <w:sz w:val="22"/>
                      <w:szCs w:val="22"/>
                    </w:rPr>
                  </w:pPr>
                  <w:r w:rsidRPr="00FE26B9">
                    <w:rPr>
                      <w:rFonts w:ascii="Calibri" w:hAnsi="Calibri" w:cs="Calibri"/>
                      <w:color w:val="000000"/>
                      <w:sz w:val="22"/>
                      <w:szCs w:val="22"/>
                    </w:rPr>
                    <w:t>Dairy and/or crop farmer who has been certified organic for less than three years.</w:t>
                  </w:r>
                </w:p>
                <w:p w:rsidR="00467C41" w:rsidRPr="00FE26B9" w:rsidRDefault="00467C41" w:rsidP="00DF76A3">
                  <w:pPr>
                    <w:autoSpaceDE w:val="0"/>
                    <w:autoSpaceDN w:val="0"/>
                    <w:adjustRightInd w:val="0"/>
                    <w:spacing w:after="0" w:line="240" w:lineRule="auto"/>
                    <w:jc w:val="center"/>
                    <w:rPr>
                      <w:rFonts w:ascii="Calibri" w:hAnsi="Calibri" w:cs="Calibri"/>
                      <w:b/>
                      <w:bCs/>
                      <w:color w:val="000000"/>
                      <w:sz w:val="22"/>
                      <w:szCs w:val="22"/>
                    </w:rPr>
                  </w:pPr>
                </w:p>
                <w:p w:rsidR="00467C41" w:rsidRPr="00FE26B9" w:rsidRDefault="00467C41" w:rsidP="00DF76A3">
                  <w:pPr>
                    <w:autoSpaceDE w:val="0"/>
                    <w:autoSpaceDN w:val="0"/>
                    <w:adjustRightInd w:val="0"/>
                    <w:spacing w:after="0" w:line="240" w:lineRule="auto"/>
                    <w:jc w:val="center"/>
                    <w:rPr>
                      <w:rFonts w:ascii="Calibri" w:hAnsi="Calibri" w:cs="Calibri"/>
                      <w:b/>
                      <w:bCs/>
                      <w:color w:val="000000"/>
                      <w:sz w:val="22"/>
                      <w:szCs w:val="22"/>
                    </w:rPr>
                  </w:pPr>
                  <w:r w:rsidRPr="00FE26B9">
                    <w:rPr>
                      <w:rFonts w:ascii="Calibri" w:hAnsi="Calibri" w:cs="Calibri"/>
                      <w:b/>
                      <w:bCs/>
                      <w:color w:val="000000"/>
                      <w:sz w:val="22"/>
                      <w:szCs w:val="22"/>
                    </w:rPr>
                    <w:t>You must enroll in the FBM education program and share your farm data to receive a scholarship.</w:t>
                  </w:r>
                </w:p>
                <w:p w:rsidR="00467C41" w:rsidRDefault="00467C41"/>
              </w:txbxContent>
            </v:textbox>
          </v:shape>
        </w:pict>
      </w:r>
    </w:p>
    <w:p w:rsidR="00467C41" w:rsidRPr="009D664E" w:rsidRDefault="00467C41" w:rsidP="00DF76A3">
      <w:pPr>
        <w:pStyle w:val="ListParagraph"/>
        <w:autoSpaceDE w:val="0"/>
        <w:autoSpaceDN w:val="0"/>
        <w:adjustRightInd w:val="0"/>
        <w:spacing w:after="0" w:line="240" w:lineRule="auto"/>
        <w:rPr>
          <w:rFonts w:ascii="Arial-BoldMT" w:hAnsi="Arial-BoldMT" w:cs="Arial-BoldMT"/>
          <w:b/>
          <w:bCs/>
          <w:color w:val="000000"/>
          <w:sz w:val="22"/>
          <w:szCs w:val="22"/>
        </w:rPr>
      </w:pPr>
    </w:p>
    <w:p w:rsidR="00467C41" w:rsidRDefault="00467C41" w:rsidP="009D664E">
      <w:pPr>
        <w:pStyle w:val="ListParagraph"/>
        <w:autoSpaceDE w:val="0"/>
        <w:autoSpaceDN w:val="0"/>
        <w:adjustRightInd w:val="0"/>
        <w:spacing w:after="0" w:line="240" w:lineRule="auto"/>
        <w:rPr>
          <w:rFonts w:ascii="Arial-BoldMT" w:hAnsi="Arial-BoldMT" w:cs="Arial-BoldMT"/>
          <w:b/>
          <w:bCs/>
          <w:color w:val="000000"/>
          <w:sz w:val="22"/>
          <w:szCs w:val="22"/>
        </w:rPr>
      </w:pPr>
    </w:p>
    <w:p w:rsidR="00467C41" w:rsidRDefault="00467C41" w:rsidP="009D664E">
      <w:pPr>
        <w:pStyle w:val="ListParagraph"/>
        <w:autoSpaceDE w:val="0"/>
        <w:autoSpaceDN w:val="0"/>
        <w:adjustRightInd w:val="0"/>
        <w:spacing w:after="0" w:line="240" w:lineRule="auto"/>
        <w:rPr>
          <w:rFonts w:ascii="Arial-BoldMT" w:hAnsi="Arial-BoldMT" w:cs="Arial-BoldMT"/>
          <w:b/>
          <w:bCs/>
          <w:color w:val="000000"/>
          <w:sz w:val="22"/>
          <w:szCs w:val="22"/>
        </w:rPr>
      </w:pPr>
    </w:p>
    <w:p w:rsidR="00467C41" w:rsidRDefault="00467C41" w:rsidP="009D664E">
      <w:pPr>
        <w:pStyle w:val="ListParagraph"/>
        <w:autoSpaceDE w:val="0"/>
        <w:autoSpaceDN w:val="0"/>
        <w:adjustRightInd w:val="0"/>
        <w:spacing w:after="0" w:line="240" w:lineRule="auto"/>
        <w:rPr>
          <w:rFonts w:ascii="Arial-BoldMT" w:hAnsi="Arial-BoldMT" w:cs="Arial-BoldMT"/>
          <w:b/>
          <w:bCs/>
          <w:color w:val="000000"/>
          <w:sz w:val="22"/>
          <w:szCs w:val="22"/>
        </w:rPr>
      </w:pPr>
    </w:p>
    <w:p w:rsidR="00467C41" w:rsidRPr="009D664E" w:rsidRDefault="00467C41" w:rsidP="009D664E">
      <w:pPr>
        <w:pStyle w:val="ListParagraph"/>
        <w:autoSpaceDE w:val="0"/>
        <w:autoSpaceDN w:val="0"/>
        <w:adjustRightInd w:val="0"/>
        <w:spacing w:after="0" w:line="240" w:lineRule="auto"/>
        <w:rPr>
          <w:rFonts w:ascii="Arial-BoldMT" w:hAnsi="Arial-BoldMT" w:cs="Arial-BoldMT"/>
          <w:b/>
          <w:bCs/>
          <w:color w:val="000000"/>
          <w:sz w:val="22"/>
          <w:szCs w:val="22"/>
        </w:rPr>
      </w:pPr>
    </w:p>
    <w:p w:rsidR="00467C41" w:rsidRDefault="00467C41" w:rsidP="0025763E">
      <w:pPr>
        <w:autoSpaceDE w:val="0"/>
        <w:autoSpaceDN w:val="0"/>
        <w:adjustRightInd w:val="0"/>
        <w:spacing w:after="0" w:line="240" w:lineRule="auto"/>
        <w:rPr>
          <w:rFonts w:ascii="Calibri" w:hAnsi="Calibri" w:cs="Calibri"/>
          <w:color w:val="000000"/>
          <w:sz w:val="20"/>
          <w:szCs w:val="20"/>
        </w:rPr>
      </w:pPr>
    </w:p>
    <w:p w:rsidR="00467C41" w:rsidRDefault="00467C41" w:rsidP="0025763E">
      <w:pPr>
        <w:autoSpaceDE w:val="0"/>
        <w:autoSpaceDN w:val="0"/>
        <w:adjustRightInd w:val="0"/>
        <w:spacing w:after="0" w:line="240" w:lineRule="auto"/>
        <w:rPr>
          <w:rFonts w:ascii="Calibri" w:hAnsi="Calibri" w:cs="Calibri"/>
          <w:color w:val="000000"/>
          <w:sz w:val="20"/>
          <w:szCs w:val="20"/>
        </w:rPr>
      </w:pPr>
    </w:p>
    <w:p w:rsidR="00467C41" w:rsidRDefault="00467C41" w:rsidP="0025763E">
      <w:pPr>
        <w:autoSpaceDE w:val="0"/>
        <w:autoSpaceDN w:val="0"/>
        <w:adjustRightInd w:val="0"/>
        <w:spacing w:after="0" w:line="240" w:lineRule="auto"/>
        <w:rPr>
          <w:rFonts w:ascii="Calibri" w:hAnsi="Calibri" w:cs="Calibri"/>
          <w:color w:val="000000"/>
          <w:sz w:val="20"/>
          <w:szCs w:val="20"/>
        </w:rPr>
      </w:pPr>
    </w:p>
    <w:p w:rsidR="00467C41" w:rsidRDefault="00467C41" w:rsidP="0025763E">
      <w:pPr>
        <w:autoSpaceDE w:val="0"/>
        <w:autoSpaceDN w:val="0"/>
        <w:adjustRightInd w:val="0"/>
        <w:spacing w:after="0" w:line="240" w:lineRule="auto"/>
        <w:rPr>
          <w:rFonts w:ascii="Calibri" w:hAnsi="Calibri" w:cs="Calibri"/>
          <w:color w:val="000000"/>
          <w:sz w:val="20"/>
          <w:szCs w:val="20"/>
        </w:rPr>
      </w:pPr>
    </w:p>
    <w:p w:rsidR="00467C41" w:rsidRDefault="00467C41" w:rsidP="0025763E">
      <w:pPr>
        <w:autoSpaceDE w:val="0"/>
        <w:autoSpaceDN w:val="0"/>
        <w:adjustRightInd w:val="0"/>
        <w:spacing w:after="0" w:line="240" w:lineRule="auto"/>
        <w:rPr>
          <w:rFonts w:ascii="Calibri" w:hAnsi="Calibri" w:cs="Calibri"/>
          <w:color w:val="000000"/>
          <w:sz w:val="20"/>
          <w:szCs w:val="20"/>
        </w:rPr>
      </w:pPr>
    </w:p>
    <w:p w:rsidR="00467C41" w:rsidRPr="0098163C" w:rsidRDefault="00467C41" w:rsidP="0025763E">
      <w:pPr>
        <w:autoSpaceDE w:val="0"/>
        <w:autoSpaceDN w:val="0"/>
        <w:adjustRightInd w:val="0"/>
        <w:spacing w:after="0" w:line="240" w:lineRule="auto"/>
        <w:rPr>
          <w:rFonts w:ascii="Calibri" w:hAnsi="Calibri" w:cs="Calibri"/>
          <w:b/>
          <w:bCs/>
          <w:color w:val="1F497D"/>
          <w:sz w:val="28"/>
          <w:szCs w:val="28"/>
        </w:rPr>
      </w:pPr>
      <w:r>
        <w:rPr>
          <w:noProof/>
        </w:rPr>
        <w:pict>
          <v:shape id="_x0000_s1033" type="#_x0000_t32" style="position:absolute;margin-left:-5.25pt;margin-top:15.75pt;width:482.25pt;height:.75pt;flip:y;z-index:251659264" o:connectortype="straight" strokeweight="1pt"/>
        </w:pict>
      </w:r>
    </w:p>
    <w:p w:rsidR="00467C41" w:rsidRPr="003E3E33" w:rsidRDefault="00467C41" w:rsidP="00791D0F">
      <w:pPr>
        <w:autoSpaceDE w:val="0"/>
        <w:autoSpaceDN w:val="0"/>
        <w:adjustRightInd w:val="0"/>
        <w:spacing w:after="0" w:line="240" w:lineRule="auto"/>
        <w:jc w:val="center"/>
        <w:rPr>
          <w:rFonts w:ascii="Calibri" w:hAnsi="Calibri" w:cs="Calibri"/>
          <w:shadow/>
          <w:color w:val="548DD4"/>
          <w:sz w:val="16"/>
          <w:szCs w:val="16"/>
        </w:rPr>
      </w:pPr>
      <w:r>
        <w:rPr>
          <w:noProof/>
        </w:rPr>
        <w:pict>
          <v:shape id="_x0000_s1034" type="#_x0000_t32" style="position:absolute;left:0;text-align:left;margin-left:-8.25pt;margin-top:-12.5pt;width:482.25pt;height:.75pt;flip:y;z-index:251660288" o:connectortype="straight" strokeweight="1pt"/>
        </w:pict>
      </w:r>
      <w:r w:rsidRPr="003E3E33">
        <w:rPr>
          <w:rFonts w:ascii="Calibri" w:hAnsi="Calibri" w:cs="Calibri"/>
          <w:b/>
          <w:bCs/>
          <w:shadow/>
          <w:color w:val="548DD4"/>
          <w:spacing w:val="20"/>
          <w:sz w:val="44"/>
          <w:szCs w:val="44"/>
        </w:rPr>
        <w:t>HOW MUCH ARE THE SCHOLARSHIPS?</w:t>
      </w:r>
    </w:p>
    <w:p w:rsidR="00467C41" w:rsidRPr="003E3E33" w:rsidRDefault="00467C41" w:rsidP="00332283">
      <w:pPr>
        <w:autoSpaceDE w:val="0"/>
        <w:autoSpaceDN w:val="0"/>
        <w:adjustRightInd w:val="0"/>
        <w:spacing w:after="0" w:line="240" w:lineRule="auto"/>
        <w:jc w:val="both"/>
        <w:rPr>
          <w:rFonts w:ascii="Calibri" w:hAnsi="Calibri" w:cs="Calibri"/>
          <w:sz w:val="16"/>
          <w:szCs w:val="16"/>
        </w:rPr>
      </w:pPr>
    </w:p>
    <w:p w:rsidR="00467C41" w:rsidRPr="003E3E33" w:rsidRDefault="00467C41" w:rsidP="00332283">
      <w:pPr>
        <w:autoSpaceDE w:val="0"/>
        <w:autoSpaceDN w:val="0"/>
        <w:adjustRightInd w:val="0"/>
        <w:spacing w:after="0" w:line="240" w:lineRule="auto"/>
        <w:jc w:val="both"/>
        <w:rPr>
          <w:rFonts w:ascii="Calibri" w:hAnsi="Calibri" w:cs="Calibri"/>
          <w:sz w:val="16"/>
          <w:szCs w:val="16"/>
        </w:rPr>
      </w:pPr>
      <w:r w:rsidRPr="00791D0F">
        <w:rPr>
          <w:rFonts w:ascii="Calibri" w:hAnsi="Calibri" w:cs="Calibri"/>
          <w:sz w:val="22"/>
          <w:szCs w:val="22"/>
        </w:rPr>
        <w:t xml:space="preserve">Scholarships equal </w:t>
      </w:r>
      <w:r>
        <w:rPr>
          <w:rFonts w:ascii="Calibri" w:hAnsi="Calibri" w:cs="Calibri"/>
          <w:sz w:val="22"/>
          <w:szCs w:val="22"/>
        </w:rPr>
        <w:t xml:space="preserve">up </w:t>
      </w:r>
      <w:r w:rsidRPr="00791D0F">
        <w:rPr>
          <w:rFonts w:ascii="Calibri" w:hAnsi="Calibri" w:cs="Calibri"/>
          <w:sz w:val="22"/>
          <w:szCs w:val="22"/>
        </w:rPr>
        <w:t xml:space="preserve">to 90% of the </w:t>
      </w:r>
      <w:r>
        <w:rPr>
          <w:rFonts w:ascii="Calibri" w:hAnsi="Calibri" w:cs="Calibri"/>
          <w:sz w:val="22"/>
          <w:szCs w:val="22"/>
        </w:rPr>
        <w:t xml:space="preserve">FBM </w:t>
      </w:r>
      <w:r w:rsidRPr="00791D0F">
        <w:rPr>
          <w:rFonts w:ascii="Calibri" w:hAnsi="Calibri" w:cs="Calibri"/>
          <w:sz w:val="22"/>
          <w:szCs w:val="22"/>
        </w:rPr>
        <w:t>tuition fee</w:t>
      </w:r>
      <w:r>
        <w:rPr>
          <w:rFonts w:ascii="Calibri" w:hAnsi="Calibri" w:cs="Calibri"/>
          <w:sz w:val="22"/>
          <w:szCs w:val="22"/>
        </w:rPr>
        <w:t>.  Scholarships</w:t>
      </w:r>
      <w:r w:rsidRPr="00791D0F">
        <w:rPr>
          <w:rFonts w:ascii="Calibri" w:hAnsi="Calibri" w:cs="Calibri"/>
          <w:sz w:val="22"/>
          <w:szCs w:val="22"/>
        </w:rPr>
        <w:t xml:space="preserve"> will be offered annually for up to three years to </w:t>
      </w:r>
      <w:r>
        <w:rPr>
          <w:rFonts w:ascii="Calibri" w:hAnsi="Calibri" w:cs="Calibri"/>
          <w:sz w:val="22"/>
          <w:szCs w:val="22"/>
        </w:rPr>
        <w:t xml:space="preserve">farmers </w:t>
      </w:r>
      <w:r w:rsidRPr="00791D0F">
        <w:rPr>
          <w:rFonts w:ascii="Calibri" w:hAnsi="Calibri" w:cs="Calibri"/>
          <w:sz w:val="22"/>
          <w:szCs w:val="22"/>
        </w:rPr>
        <w:t xml:space="preserve">who are in transition.  </w:t>
      </w:r>
      <w:r>
        <w:rPr>
          <w:rFonts w:ascii="Calibri" w:hAnsi="Calibri" w:cs="Calibri"/>
          <w:sz w:val="22"/>
          <w:szCs w:val="22"/>
        </w:rPr>
        <w:t>For “newly certified” farmers (certified fewer than three years), s</w:t>
      </w:r>
      <w:r w:rsidRPr="00791D0F">
        <w:rPr>
          <w:rFonts w:ascii="Calibri" w:hAnsi="Calibri" w:cs="Calibri"/>
          <w:sz w:val="22"/>
          <w:szCs w:val="22"/>
        </w:rPr>
        <w:t xml:space="preserve">cholarships will be offered on a sliding scale as follows: </w:t>
      </w:r>
    </w:p>
    <w:p w:rsidR="00467C41" w:rsidRPr="003E3E33" w:rsidRDefault="00467C41" w:rsidP="00332283">
      <w:pPr>
        <w:autoSpaceDE w:val="0"/>
        <w:autoSpaceDN w:val="0"/>
        <w:adjustRightInd w:val="0"/>
        <w:spacing w:after="0" w:line="240" w:lineRule="auto"/>
        <w:jc w:val="both"/>
        <w:rPr>
          <w:rFonts w:ascii="Calibri" w:hAnsi="Calibri" w:cs="Calibri"/>
          <w:sz w:val="16"/>
          <w:szCs w:val="16"/>
        </w:rPr>
      </w:pPr>
    </w:p>
    <w:p w:rsidR="00467C41" w:rsidRPr="00791D0F" w:rsidRDefault="00467C41" w:rsidP="00E55961">
      <w:pPr>
        <w:pStyle w:val="ListParagraph"/>
        <w:numPr>
          <w:ilvl w:val="0"/>
          <w:numId w:val="4"/>
        </w:numPr>
        <w:autoSpaceDE w:val="0"/>
        <w:autoSpaceDN w:val="0"/>
        <w:adjustRightInd w:val="0"/>
        <w:spacing w:after="0" w:line="240" w:lineRule="auto"/>
        <w:jc w:val="both"/>
        <w:rPr>
          <w:rFonts w:ascii="Calibri" w:hAnsi="Calibri" w:cs="Calibri"/>
          <w:sz w:val="22"/>
          <w:szCs w:val="22"/>
        </w:rPr>
      </w:pPr>
      <w:r w:rsidRPr="00791D0F">
        <w:rPr>
          <w:rFonts w:ascii="Calibri" w:hAnsi="Calibri" w:cs="Calibri"/>
          <w:sz w:val="22"/>
          <w:szCs w:val="22"/>
        </w:rPr>
        <w:t>80% of the tuition fee during the first year of participation</w:t>
      </w:r>
    </w:p>
    <w:p w:rsidR="00467C41" w:rsidRPr="0006474D" w:rsidRDefault="00467C41" w:rsidP="00E55961">
      <w:pPr>
        <w:pStyle w:val="ListParagraph"/>
        <w:numPr>
          <w:ilvl w:val="0"/>
          <w:numId w:val="4"/>
        </w:numPr>
        <w:autoSpaceDE w:val="0"/>
        <w:autoSpaceDN w:val="0"/>
        <w:adjustRightInd w:val="0"/>
        <w:spacing w:after="0" w:line="240" w:lineRule="auto"/>
        <w:jc w:val="both"/>
        <w:rPr>
          <w:rFonts w:ascii="Calibri" w:hAnsi="Calibri" w:cs="Calibri"/>
          <w:sz w:val="22"/>
          <w:szCs w:val="22"/>
        </w:rPr>
      </w:pPr>
      <w:r w:rsidRPr="00791D0F">
        <w:rPr>
          <w:rFonts w:ascii="Calibri" w:hAnsi="Calibri" w:cs="Calibri"/>
          <w:sz w:val="22"/>
          <w:szCs w:val="22"/>
        </w:rPr>
        <w:t xml:space="preserve">70% during the second year, and </w:t>
      </w:r>
    </w:p>
    <w:p w:rsidR="00467C41" w:rsidRPr="0006474D" w:rsidRDefault="00467C41" w:rsidP="00E55961">
      <w:pPr>
        <w:pStyle w:val="ListParagraph"/>
        <w:numPr>
          <w:ilvl w:val="0"/>
          <w:numId w:val="4"/>
        </w:numPr>
        <w:autoSpaceDE w:val="0"/>
        <w:autoSpaceDN w:val="0"/>
        <w:adjustRightInd w:val="0"/>
        <w:spacing w:after="0" w:line="240" w:lineRule="auto"/>
        <w:jc w:val="both"/>
        <w:rPr>
          <w:rFonts w:ascii="Calibri" w:hAnsi="Calibri" w:cs="Calibri"/>
          <w:sz w:val="22"/>
          <w:szCs w:val="22"/>
        </w:rPr>
      </w:pPr>
      <w:r w:rsidRPr="0006474D">
        <w:rPr>
          <w:rFonts w:ascii="Calibri" w:hAnsi="Calibri" w:cs="Calibri"/>
          <w:sz w:val="22"/>
          <w:szCs w:val="22"/>
        </w:rPr>
        <w:t xml:space="preserve">60% during their third year.  </w:t>
      </w:r>
    </w:p>
    <w:p w:rsidR="00467C41" w:rsidRPr="0006474D" w:rsidRDefault="00467C41" w:rsidP="00332283">
      <w:pPr>
        <w:autoSpaceDE w:val="0"/>
        <w:autoSpaceDN w:val="0"/>
        <w:adjustRightInd w:val="0"/>
        <w:spacing w:after="0" w:line="240" w:lineRule="auto"/>
        <w:jc w:val="both"/>
        <w:rPr>
          <w:rFonts w:ascii="Calibri" w:hAnsi="Calibri" w:cs="Calibri"/>
          <w:sz w:val="22"/>
          <w:szCs w:val="22"/>
        </w:rPr>
      </w:pPr>
    </w:p>
    <w:p w:rsidR="00467C41" w:rsidRPr="00791D0F" w:rsidRDefault="00467C41" w:rsidP="00332283">
      <w:pPr>
        <w:autoSpaceDE w:val="0"/>
        <w:autoSpaceDN w:val="0"/>
        <w:adjustRightInd w:val="0"/>
        <w:spacing w:after="0" w:line="240" w:lineRule="auto"/>
        <w:jc w:val="both"/>
        <w:rPr>
          <w:rFonts w:ascii="Calibri" w:hAnsi="Calibri" w:cs="Calibri"/>
          <w:sz w:val="22"/>
          <w:szCs w:val="22"/>
        </w:rPr>
      </w:pPr>
      <w:r w:rsidRPr="00791D0F">
        <w:rPr>
          <w:rFonts w:ascii="Calibri" w:hAnsi="Calibri" w:cs="Calibri"/>
          <w:sz w:val="22"/>
          <w:szCs w:val="22"/>
        </w:rPr>
        <w:t>Participants pay the remainder of the tuition fees.  For example, if FBM tuition is $1,500/year, a farmer who is in transition will receive a scholarship equal to $1,350 and will be responsible for paying the remaining $150 annually.</w:t>
      </w:r>
    </w:p>
    <w:p w:rsidR="00467C41" w:rsidRPr="00791D0F" w:rsidRDefault="00467C41" w:rsidP="0098163C">
      <w:pPr>
        <w:autoSpaceDE w:val="0"/>
        <w:autoSpaceDN w:val="0"/>
        <w:adjustRightInd w:val="0"/>
        <w:spacing w:after="0" w:line="240" w:lineRule="auto"/>
        <w:rPr>
          <w:rFonts w:ascii="Calibri" w:hAnsi="Calibri" w:cs="Calibri"/>
          <w:color w:val="1F497D"/>
          <w:sz w:val="22"/>
          <w:szCs w:val="22"/>
        </w:rPr>
      </w:pPr>
      <w:r>
        <w:rPr>
          <w:noProof/>
        </w:rPr>
        <w:pict>
          <v:shape id="_x0000_s1035" type="#_x0000_t32" style="position:absolute;margin-left:-8.25pt;margin-top:6.95pt;width:482.25pt;height:.75pt;flip:y;z-index:251661312" o:connectortype="straight" strokeweight="1pt"/>
        </w:pict>
      </w:r>
    </w:p>
    <w:p w:rsidR="00467C41" w:rsidRPr="003E3E33" w:rsidRDefault="00467C41" w:rsidP="00F579B1">
      <w:pPr>
        <w:autoSpaceDE w:val="0"/>
        <w:autoSpaceDN w:val="0"/>
        <w:adjustRightInd w:val="0"/>
        <w:spacing w:after="0" w:line="240" w:lineRule="auto"/>
        <w:jc w:val="center"/>
        <w:rPr>
          <w:rFonts w:ascii="Calibri" w:hAnsi="Calibri" w:cs="Calibri"/>
          <w:b/>
          <w:bCs/>
          <w:shadow/>
          <w:color w:val="548DD4"/>
          <w:spacing w:val="20"/>
          <w:sz w:val="16"/>
          <w:szCs w:val="16"/>
        </w:rPr>
      </w:pPr>
      <w:r w:rsidRPr="003E3E33">
        <w:rPr>
          <w:rFonts w:ascii="Calibri" w:hAnsi="Calibri" w:cs="Calibri"/>
          <w:b/>
          <w:bCs/>
          <w:shadow/>
          <w:color w:val="548DD4"/>
          <w:spacing w:val="20"/>
          <w:sz w:val="44"/>
          <w:szCs w:val="44"/>
        </w:rPr>
        <w:t>HOW DOES THE FBM PROGRAM WORK?</w:t>
      </w:r>
    </w:p>
    <w:p w:rsidR="00467C41" w:rsidRPr="003E3E33" w:rsidRDefault="00467C41" w:rsidP="00F579B1">
      <w:pPr>
        <w:spacing w:after="0" w:line="240" w:lineRule="auto"/>
        <w:rPr>
          <w:sz w:val="16"/>
          <w:szCs w:val="16"/>
        </w:rPr>
      </w:pPr>
    </w:p>
    <w:p w:rsidR="00467C41" w:rsidRPr="00BB5417" w:rsidRDefault="00467C41" w:rsidP="00BB5417">
      <w:pPr>
        <w:jc w:val="both"/>
        <w:rPr>
          <w:rFonts w:ascii="Calibri" w:hAnsi="Calibri" w:cs="Calibri"/>
          <w:color w:val="1F497D"/>
          <w:spacing w:val="20"/>
        </w:rPr>
      </w:pPr>
      <w:r>
        <w:rPr>
          <w:noProof/>
        </w:rPr>
        <w:pict>
          <v:shape id="_x0000_s1036" type="#_x0000_t32" style="position:absolute;left:0;text-align:left;margin-left:-7.85pt;margin-top:173.65pt;width:482.25pt;height:.75pt;flip:y;z-index:251662336" o:connectortype="straight" strokeweight="1pt"/>
        </w:pict>
      </w:r>
      <w:r w:rsidRPr="00F579B1">
        <w:rPr>
          <w:rFonts w:ascii="Calibri" w:hAnsi="Calibri" w:cs="Calibri"/>
          <w:sz w:val="22"/>
          <w:szCs w:val="22"/>
        </w:rPr>
        <w:t xml:space="preserve">In Minnesota, the FBM program is offered by the Minnesota State Colleges and Universities (MnSCU) system and the Southwest Farm Business Management Association.  There are more than 70 instructors </w:t>
      </w:r>
      <w:r>
        <w:rPr>
          <w:rFonts w:ascii="Calibri" w:hAnsi="Calibri" w:cs="Calibri"/>
          <w:sz w:val="22"/>
          <w:szCs w:val="22"/>
        </w:rPr>
        <w:t xml:space="preserve">conveniently </w:t>
      </w:r>
      <w:r w:rsidRPr="00F579B1">
        <w:rPr>
          <w:rFonts w:ascii="Calibri" w:hAnsi="Calibri" w:cs="Calibri"/>
          <w:sz w:val="22"/>
          <w:szCs w:val="22"/>
        </w:rPr>
        <w:t xml:space="preserve">located throughout Minnesota.  As a student in the program, you will meet </w:t>
      </w:r>
      <w:r>
        <w:rPr>
          <w:rFonts w:ascii="Calibri" w:hAnsi="Calibri" w:cs="Calibri"/>
          <w:sz w:val="22"/>
          <w:szCs w:val="22"/>
        </w:rPr>
        <w:t xml:space="preserve">in small groups and on an individual basis </w:t>
      </w:r>
      <w:r w:rsidRPr="00F579B1">
        <w:rPr>
          <w:rFonts w:ascii="Calibri" w:hAnsi="Calibri" w:cs="Calibri"/>
          <w:sz w:val="22"/>
          <w:szCs w:val="22"/>
        </w:rPr>
        <w:t xml:space="preserve">with a FBM instructor.  </w:t>
      </w:r>
      <w:r w:rsidRPr="00F878BC">
        <w:rPr>
          <w:rFonts w:ascii="Calibri" w:hAnsi="Calibri" w:cs="Calibri"/>
          <w:b/>
          <w:bCs/>
          <w:sz w:val="22"/>
          <w:szCs w:val="22"/>
        </w:rPr>
        <w:t xml:space="preserve">The instructor will tailor an education program to meet your business management needs.  </w:t>
      </w:r>
      <w:r w:rsidRPr="00F878BC">
        <w:rPr>
          <w:rFonts w:ascii="Calibri" w:hAnsi="Calibri" w:cs="Calibri"/>
          <w:sz w:val="22"/>
          <w:szCs w:val="22"/>
        </w:rPr>
        <w:t xml:space="preserve">At the end of the year, you will receive a whole farm </w:t>
      </w:r>
      <w:r>
        <w:rPr>
          <w:rFonts w:ascii="Calibri" w:hAnsi="Calibri" w:cs="Calibri"/>
          <w:sz w:val="22"/>
          <w:szCs w:val="22"/>
        </w:rPr>
        <w:t xml:space="preserve">analysis </w:t>
      </w:r>
      <w:r w:rsidRPr="00F878BC">
        <w:rPr>
          <w:rFonts w:ascii="Calibri" w:hAnsi="Calibri" w:cs="Calibri"/>
          <w:sz w:val="22"/>
          <w:szCs w:val="22"/>
        </w:rPr>
        <w:t>and enterprise analyses that detail the financial performance of your farm business.  Your financial results will be privacy-protected and included in FINB</w:t>
      </w:r>
      <w:r>
        <w:rPr>
          <w:rFonts w:ascii="Calibri" w:hAnsi="Calibri" w:cs="Calibri"/>
          <w:sz w:val="22"/>
          <w:szCs w:val="22"/>
        </w:rPr>
        <w:t>IN, an online benchmarking tool</w:t>
      </w:r>
      <w:r w:rsidRPr="00F878BC">
        <w:rPr>
          <w:rFonts w:ascii="Calibri" w:hAnsi="Calibri" w:cs="Calibri"/>
          <w:sz w:val="22"/>
          <w:szCs w:val="22"/>
        </w:rPr>
        <w:t xml:space="preserve"> which is made public through the University of Minnesota’s Center for Farm Financial Management</w:t>
      </w:r>
      <w:r w:rsidRPr="00F878BC">
        <w:rPr>
          <w:rFonts w:ascii="Calibri" w:hAnsi="Calibri" w:cs="Calibri"/>
          <w:b/>
          <w:bCs/>
          <w:sz w:val="22"/>
          <w:szCs w:val="22"/>
        </w:rPr>
        <w:t>.</w:t>
      </w:r>
      <w:r>
        <w:rPr>
          <w:rFonts w:ascii="Calibri" w:hAnsi="Calibri" w:cs="Calibri"/>
          <w:sz w:val="22"/>
          <w:szCs w:val="22"/>
        </w:rPr>
        <w:t xml:space="preserve"> M</w:t>
      </w:r>
      <w:r w:rsidRPr="00F579B1">
        <w:rPr>
          <w:rFonts w:ascii="Calibri" w:hAnsi="Calibri" w:cs="Calibri"/>
          <w:sz w:val="22"/>
          <w:szCs w:val="22"/>
        </w:rPr>
        <w:t xml:space="preserve">ore than 125 </w:t>
      </w:r>
      <w:r>
        <w:rPr>
          <w:rFonts w:ascii="Calibri" w:hAnsi="Calibri" w:cs="Calibri"/>
          <w:sz w:val="22"/>
          <w:szCs w:val="22"/>
        </w:rPr>
        <w:t xml:space="preserve">certified </w:t>
      </w:r>
      <w:r w:rsidRPr="00F579B1">
        <w:rPr>
          <w:rFonts w:ascii="Calibri" w:hAnsi="Calibri" w:cs="Calibri"/>
          <w:sz w:val="22"/>
          <w:szCs w:val="22"/>
        </w:rPr>
        <w:t xml:space="preserve">organic </w:t>
      </w:r>
      <w:r>
        <w:rPr>
          <w:rFonts w:ascii="Calibri" w:hAnsi="Calibri" w:cs="Calibri"/>
          <w:sz w:val="22"/>
          <w:szCs w:val="22"/>
        </w:rPr>
        <w:t>farmers</w:t>
      </w:r>
      <w:r w:rsidRPr="00F579B1">
        <w:rPr>
          <w:rFonts w:ascii="Calibri" w:hAnsi="Calibri" w:cs="Calibri"/>
          <w:sz w:val="22"/>
          <w:szCs w:val="22"/>
        </w:rPr>
        <w:t xml:space="preserve"> </w:t>
      </w:r>
      <w:r>
        <w:rPr>
          <w:rFonts w:ascii="Calibri" w:hAnsi="Calibri" w:cs="Calibri"/>
          <w:sz w:val="22"/>
          <w:szCs w:val="22"/>
        </w:rPr>
        <w:t xml:space="preserve">in Minnesota </w:t>
      </w:r>
      <w:r w:rsidRPr="00F579B1">
        <w:rPr>
          <w:rFonts w:ascii="Calibri" w:hAnsi="Calibri" w:cs="Calibri"/>
          <w:sz w:val="22"/>
          <w:szCs w:val="22"/>
        </w:rPr>
        <w:t>have participated in</w:t>
      </w:r>
      <w:r>
        <w:rPr>
          <w:rFonts w:ascii="Calibri" w:hAnsi="Calibri" w:cs="Calibri"/>
          <w:sz w:val="22"/>
          <w:szCs w:val="22"/>
        </w:rPr>
        <w:t xml:space="preserve"> the FBM education</w:t>
      </w:r>
      <w:r w:rsidRPr="00F579B1">
        <w:rPr>
          <w:rFonts w:ascii="Calibri" w:hAnsi="Calibri" w:cs="Calibri"/>
          <w:sz w:val="22"/>
          <w:szCs w:val="22"/>
        </w:rPr>
        <w:t xml:space="preserve"> program. To view </w:t>
      </w:r>
      <w:r>
        <w:rPr>
          <w:rFonts w:ascii="Calibri" w:hAnsi="Calibri" w:cs="Calibri"/>
          <w:sz w:val="22"/>
          <w:szCs w:val="22"/>
        </w:rPr>
        <w:t xml:space="preserve">their </w:t>
      </w:r>
      <w:r w:rsidRPr="00F579B1">
        <w:rPr>
          <w:rFonts w:ascii="Calibri" w:hAnsi="Calibri" w:cs="Calibri"/>
          <w:sz w:val="22"/>
          <w:szCs w:val="22"/>
        </w:rPr>
        <w:t>financial results, visit</w:t>
      </w:r>
      <w:r>
        <w:rPr>
          <w:rFonts w:ascii="Calibri" w:hAnsi="Calibri" w:cs="Calibri"/>
          <w:sz w:val="22"/>
          <w:szCs w:val="22"/>
        </w:rPr>
        <w:t xml:space="preserve"> the Minnesota Department of Agriculture website and look for “Organic Farm Performance in Minnesota 2009”:</w:t>
      </w:r>
      <w:r w:rsidRPr="00F579B1">
        <w:rPr>
          <w:rFonts w:ascii="Calibri" w:hAnsi="Calibri" w:cs="Calibri"/>
          <w:sz w:val="22"/>
          <w:szCs w:val="22"/>
        </w:rPr>
        <w:t xml:space="preserve"> </w:t>
      </w:r>
      <w:hyperlink r:id="rId6" w:history="1">
        <w:r w:rsidRPr="00F01F32">
          <w:rPr>
            <w:rStyle w:val="Hyperlink"/>
            <w:rFonts w:ascii="Calibri" w:hAnsi="Calibri" w:cs="Calibri"/>
            <w:sz w:val="22"/>
            <w:szCs w:val="22"/>
          </w:rPr>
          <w:t>http://www.mda.state.mn.us/food/organic/bizmgmt.aspx</w:t>
        </w:r>
      </w:hyperlink>
      <w:r w:rsidRPr="00126F06">
        <w:rPr>
          <w:rFonts w:ascii="Calibri" w:hAnsi="Calibri" w:cs="Calibri"/>
          <w:sz w:val="22"/>
          <w:szCs w:val="22"/>
        </w:rPr>
        <w:t>.</w:t>
      </w:r>
      <w:r>
        <w:rPr>
          <w:rFonts w:ascii="Calibri" w:hAnsi="Calibri" w:cs="Calibri"/>
          <w:sz w:val="22"/>
          <w:szCs w:val="22"/>
        </w:rPr>
        <w:t xml:space="preserve"> </w:t>
      </w:r>
      <w:r>
        <w:t xml:space="preserve"> </w:t>
      </w:r>
      <w:r>
        <w:rPr>
          <w:rFonts w:ascii="Calibri" w:hAnsi="Calibri" w:cs="Calibri"/>
          <w:sz w:val="22"/>
          <w:szCs w:val="22"/>
        </w:rPr>
        <w:t xml:space="preserve"> </w:t>
      </w:r>
    </w:p>
    <w:p w:rsidR="00467C41" w:rsidRPr="00BB5417" w:rsidRDefault="00467C41" w:rsidP="00F579B1">
      <w:pPr>
        <w:autoSpaceDE w:val="0"/>
        <w:autoSpaceDN w:val="0"/>
        <w:adjustRightInd w:val="0"/>
        <w:spacing w:after="0" w:line="240" w:lineRule="auto"/>
        <w:jc w:val="center"/>
        <w:rPr>
          <w:rFonts w:ascii="Calibri" w:hAnsi="Calibri" w:cs="Calibri"/>
          <w:b/>
          <w:bCs/>
          <w:shadow/>
          <w:color w:val="548DD4"/>
          <w:spacing w:val="20"/>
          <w:sz w:val="12"/>
          <w:szCs w:val="12"/>
        </w:rPr>
      </w:pPr>
      <w:r w:rsidRPr="003E3E33">
        <w:rPr>
          <w:rFonts w:ascii="Calibri" w:hAnsi="Calibri" w:cs="Calibri"/>
          <w:b/>
          <w:bCs/>
          <w:shadow/>
          <w:color w:val="548DD4"/>
          <w:spacing w:val="20"/>
          <w:sz w:val="44"/>
          <w:szCs w:val="44"/>
        </w:rPr>
        <w:t xml:space="preserve">HOW DO I SIGN UP FOR </w:t>
      </w:r>
      <w:r>
        <w:rPr>
          <w:rFonts w:ascii="Calibri" w:hAnsi="Calibri" w:cs="Calibri"/>
          <w:b/>
          <w:bCs/>
          <w:shadow/>
          <w:color w:val="548DD4"/>
          <w:spacing w:val="20"/>
          <w:sz w:val="44"/>
          <w:szCs w:val="44"/>
        </w:rPr>
        <w:t>PROGRAM?</w:t>
      </w:r>
    </w:p>
    <w:p w:rsidR="00467C41" w:rsidRPr="00BB5417" w:rsidRDefault="00467C41" w:rsidP="00F579B1">
      <w:pPr>
        <w:autoSpaceDE w:val="0"/>
        <w:autoSpaceDN w:val="0"/>
        <w:adjustRightInd w:val="0"/>
        <w:spacing w:after="0" w:line="240" w:lineRule="auto"/>
        <w:rPr>
          <w:rFonts w:ascii="Calibri" w:hAnsi="Calibri" w:cs="Calibri"/>
          <w:sz w:val="12"/>
          <w:szCs w:val="12"/>
        </w:rPr>
      </w:pPr>
      <w:r>
        <w:rPr>
          <w:noProof/>
        </w:rPr>
        <w:pict>
          <v:shape id="_x0000_s1037" type="#_x0000_t202" style="position:absolute;margin-left:-3.8pt;margin-top:287.65pt;width:495.8pt;height:160.5pt;z-index:251656192" stroked="f">
            <v:textbox style="mso-next-textbox:#_x0000_s1037">
              <w:txbxContent>
                <w:p w:rsidR="00467C41" w:rsidRPr="00FE26B9" w:rsidRDefault="00467C41" w:rsidP="00DF76A3">
                  <w:pPr>
                    <w:jc w:val="both"/>
                    <w:rPr>
                      <w:rFonts w:ascii="Calibri" w:hAnsi="Calibri" w:cs="Calibri"/>
                      <w:sz w:val="20"/>
                      <w:szCs w:val="20"/>
                    </w:rPr>
                  </w:pPr>
                  <w:r w:rsidRPr="00FE26B9">
                    <w:rPr>
                      <w:rFonts w:ascii="Calibri" w:hAnsi="Calibri" w:cs="Calibri"/>
                      <w:sz w:val="20"/>
                      <w:szCs w:val="20"/>
                    </w:rPr>
                    <w:t>.</w:t>
                  </w:r>
                </w:p>
                <w:p w:rsidR="00467C41" w:rsidRDefault="00467C41" w:rsidP="00DF76A3"/>
              </w:txbxContent>
            </v:textbox>
          </v:shape>
        </w:pict>
      </w:r>
    </w:p>
    <w:p w:rsidR="00467C41" w:rsidRPr="003E3E33" w:rsidRDefault="00467C41" w:rsidP="0006474D">
      <w:pPr>
        <w:autoSpaceDE w:val="0"/>
        <w:autoSpaceDN w:val="0"/>
        <w:adjustRightInd w:val="0"/>
        <w:spacing w:after="0" w:line="240" w:lineRule="auto"/>
        <w:jc w:val="both"/>
        <w:rPr>
          <w:rFonts w:ascii="Calibri" w:hAnsi="Calibri" w:cs="Calibri"/>
          <w:sz w:val="22"/>
          <w:szCs w:val="22"/>
        </w:rPr>
      </w:pPr>
      <w:r w:rsidRPr="009E44A0">
        <w:rPr>
          <w:rFonts w:ascii="Calibri" w:hAnsi="Calibri" w:cs="Calibri"/>
          <w:sz w:val="22"/>
          <w:szCs w:val="22"/>
        </w:rPr>
        <w:t xml:space="preserve">Contact </w:t>
      </w:r>
      <w:r>
        <w:rPr>
          <w:rFonts w:ascii="Calibri" w:hAnsi="Calibri" w:cs="Calibri"/>
          <w:sz w:val="22"/>
          <w:szCs w:val="22"/>
        </w:rPr>
        <w:t>Meg Moynihan</w:t>
      </w:r>
      <w:r w:rsidRPr="009E44A0">
        <w:rPr>
          <w:rFonts w:ascii="Calibri" w:hAnsi="Calibri" w:cs="Calibri"/>
          <w:sz w:val="22"/>
          <w:szCs w:val="22"/>
        </w:rPr>
        <w:t xml:space="preserve"> at the </w:t>
      </w:r>
      <w:r>
        <w:rPr>
          <w:rFonts w:ascii="Calibri" w:hAnsi="Calibri" w:cs="Calibri"/>
          <w:sz w:val="22"/>
          <w:szCs w:val="22"/>
        </w:rPr>
        <w:t>Minnesota Department of Agriculture</w:t>
      </w:r>
      <w:r w:rsidRPr="009E44A0">
        <w:rPr>
          <w:rFonts w:ascii="Calibri" w:hAnsi="Calibri" w:cs="Calibri"/>
          <w:sz w:val="22"/>
          <w:szCs w:val="22"/>
        </w:rPr>
        <w:t xml:space="preserve"> to </w:t>
      </w:r>
      <w:r>
        <w:rPr>
          <w:rFonts w:ascii="Calibri" w:hAnsi="Calibri" w:cs="Calibri"/>
          <w:sz w:val="22"/>
          <w:szCs w:val="22"/>
        </w:rPr>
        <w:t>learn</w:t>
      </w:r>
      <w:r w:rsidRPr="009E44A0">
        <w:rPr>
          <w:rFonts w:ascii="Calibri" w:hAnsi="Calibri" w:cs="Calibri"/>
          <w:sz w:val="22"/>
          <w:szCs w:val="22"/>
        </w:rPr>
        <w:t xml:space="preserve"> if you qualify for </w:t>
      </w:r>
      <w:r>
        <w:rPr>
          <w:rFonts w:ascii="Calibri" w:hAnsi="Calibri" w:cs="Calibri"/>
          <w:sz w:val="22"/>
          <w:szCs w:val="22"/>
        </w:rPr>
        <w:t xml:space="preserve">a </w:t>
      </w:r>
      <w:r w:rsidRPr="009E44A0">
        <w:rPr>
          <w:rFonts w:ascii="Calibri" w:hAnsi="Calibri" w:cs="Calibri"/>
          <w:sz w:val="22"/>
          <w:szCs w:val="22"/>
        </w:rPr>
        <w:t xml:space="preserve">tuition scholarship.  This pre-screening process is simple and quick – you will be asked a couple of questions to ensure that you </w:t>
      </w:r>
      <w:r>
        <w:rPr>
          <w:rFonts w:ascii="Calibri" w:hAnsi="Calibri" w:cs="Calibri"/>
          <w:sz w:val="22"/>
          <w:szCs w:val="22"/>
        </w:rPr>
        <w:t>qualify for the “Tools for Transition” FBM Scholarship Program. Then</w:t>
      </w:r>
      <w:r w:rsidRPr="009E44A0">
        <w:rPr>
          <w:rFonts w:ascii="Calibri" w:hAnsi="Calibri" w:cs="Calibri"/>
          <w:sz w:val="22"/>
          <w:szCs w:val="22"/>
        </w:rPr>
        <w:t xml:space="preserve"> you will be assigned to a farm business management educator who will take care of the rest!  Scholarships will be awarded on a first-come, first-serve</w:t>
      </w:r>
      <w:r>
        <w:rPr>
          <w:rFonts w:ascii="Calibri" w:hAnsi="Calibri" w:cs="Calibri"/>
          <w:sz w:val="22"/>
          <w:szCs w:val="22"/>
        </w:rPr>
        <w:t>d</w:t>
      </w:r>
      <w:r w:rsidRPr="009E44A0">
        <w:rPr>
          <w:rFonts w:ascii="Calibri" w:hAnsi="Calibri" w:cs="Calibri"/>
          <w:sz w:val="22"/>
          <w:szCs w:val="22"/>
        </w:rPr>
        <w:t xml:space="preserve"> basis.</w:t>
      </w:r>
      <w:r>
        <w:rPr>
          <w:rFonts w:ascii="Calibri" w:hAnsi="Calibri" w:cs="Calibri"/>
          <w:sz w:val="22"/>
          <w:szCs w:val="22"/>
        </w:rPr>
        <w:t xml:space="preserve">  </w:t>
      </w:r>
      <w:r>
        <w:rPr>
          <w:rFonts w:ascii="Calibri" w:hAnsi="Calibri" w:cs="Calibri"/>
          <w:b/>
          <w:bCs/>
          <w:sz w:val="22"/>
          <w:szCs w:val="22"/>
        </w:rPr>
        <w:t>Meg Moynihan, Minnesota Department of Agriculture</w:t>
      </w:r>
      <w:r>
        <w:rPr>
          <w:rFonts w:ascii="Calibri" w:hAnsi="Calibri" w:cs="Calibri"/>
          <w:sz w:val="22"/>
          <w:szCs w:val="22"/>
        </w:rPr>
        <w:t xml:space="preserve">, </w:t>
      </w:r>
      <w:r w:rsidRPr="00B346B6">
        <w:rPr>
          <w:rFonts w:ascii="Calibri" w:hAnsi="Calibri" w:cs="Calibri"/>
          <w:b/>
          <w:bCs/>
          <w:color w:val="C00000"/>
          <w:sz w:val="22"/>
          <w:szCs w:val="22"/>
        </w:rPr>
        <w:t>6</w:t>
      </w:r>
      <w:r>
        <w:rPr>
          <w:rFonts w:ascii="Calibri" w:hAnsi="Calibri" w:cs="Calibri"/>
          <w:b/>
          <w:bCs/>
          <w:color w:val="C00000"/>
          <w:sz w:val="22"/>
          <w:szCs w:val="22"/>
        </w:rPr>
        <w:t>51</w:t>
      </w:r>
      <w:r w:rsidRPr="00B346B6">
        <w:rPr>
          <w:rFonts w:ascii="Calibri" w:hAnsi="Calibri" w:cs="Calibri"/>
          <w:b/>
          <w:bCs/>
          <w:color w:val="C00000"/>
          <w:sz w:val="22"/>
          <w:szCs w:val="22"/>
        </w:rPr>
        <w:t>-</w:t>
      </w:r>
      <w:r>
        <w:rPr>
          <w:rFonts w:ascii="Calibri" w:hAnsi="Calibri" w:cs="Calibri"/>
          <w:b/>
          <w:bCs/>
          <w:color w:val="C00000"/>
          <w:sz w:val="22"/>
          <w:szCs w:val="22"/>
        </w:rPr>
        <w:t>201</w:t>
      </w:r>
      <w:r w:rsidRPr="00B346B6">
        <w:rPr>
          <w:rFonts w:ascii="Calibri" w:hAnsi="Calibri" w:cs="Calibri"/>
          <w:b/>
          <w:bCs/>
          <w:color w:val="C00000"/>
          <w:sz w:val="22"/>
          <w:szCs w:val="22"/>
        </w:rPr>
        <w:t>-</w:t>
      </w:r>
      <w:r>
        <w:rPr>
          <w:rFonts w:ascii="Calibri" w:hAnsi="Calibri" w:cs="Calibri"/>
          <w:b/>
          <w:bCs/>
          <w:color w:val="C00000"/>
          <w:sz w:val="22"/>
          <w:szCs w:val="22"/>
        </w:rPr>
        <w:t>6616</w:t>
      </w:r>
      <w:r>
        <w:rPr>
          <w:rFonts w:ascii="Calibri" w:hAnsi="Calibri" w:cs="Calibri"/>
          <w:b/>
          <w:bCs/>
          <w:sz w:val="22"/>
          <w:szCs w:val="22"/>
        </w:rPr>
        <w:t xml:space="preserve"> or </w:t>
      </w:r>
      <w:hyperlink r:id="rId7" w:history="1">
        <w:r>
          <w:rPr>
            <w:rStyle w:val="Hyperlink"/>
            <w:rFonts w:ascii="Calibri" w:hAnsi="Calibri" w:cs="Calibri"/>
            <w:b/>
            <w:bCs/>
            <w:sz w:val="22"/>
            <w:szCs w:val="22"/>
          </w:rPr>
          <w:t>meg.moynihan@state.mn.us.</w:t>
        </w:r>
      </w:hyperlink>
    </w:p>
    <w:p w:rsidR="00467C41" w:rsidRPr="009F0290" w:rsidRDefault="00467C41" w:rsidP="00B337C2">
      <w:pPr>
        <w:rPr>
          <w:rFonts w:ascii="Calibri" w:hAnsi="Calibri" w:cs="Calibri"/>
          <w:sz w:val="16"/>
          <w:szCs w:val="16"/>
        </w:rPr>
      </w:pPr>
      <w:r>
        <w:rPr>
          <w:noProof/>
        </w:rPr>
        <w:pict>
          <v:rect id="_x0000_s1038" style="position:absolute;margin-left:-8.25pt;margin-top:12.1pt;width:489.85pt;height:124.4pt;z-index:251666432" filled="f" strokecolor="gray" strokeweight="1.5pt"/>
        </w:pict>
      </w:r>
    </w:p>
    <w:p w:rsidR="00467C41" w:rsidRPr="00D22523" w:rsidRDefault="00467C41" w:rsidP="00D22523">
      <w:pPr>
        <w:jc w:val="center"/>
        <w:rPr>
          <w:rFonts w:ascii="Calibri" w:hAnsi="Calibri" w:cs="Calibri"/>
          <w:b/>
          <w:bCs/>
          <w:sz w:val="18"/>
          <w:szCs w:val="18"/>
        </w:rPr>
      </w:pPr>
      <w:r w:rsidRPr="00D22523">
        <w:rPr>
          <w:rFonts w:ascii="Calibri" w:hAnsi="Calibri" w:cs="Calibri"/>
          <w:sz w:val="18"/>
          <w:szCs w:val="18"/>
        </w:rPr>
        <w:t xml:space="preserve">The </w:t>
      </w:r>
      <w:r w:rsidRPr="00D22523">
        <w:rPr>
          <w:rFonts w:ascii="Calibri" w:hAnsi="Calibri" w:cs="Calibri"/>
          <w:i/>
          <w:iCs/>
          <w:sz w:val="18"/>
          <w:szCs w:val="18"/>
        </w:rPr>
        <w:t>Tools for Transition</w:t>
      </w:r>
      <w:r w:rsidRPr="00D22523">
        <w:rPr>
          <w:rFonts w:ascii="Calibri" w:hAnsi="Calibri" w:cs="Calibri"/>
          <w:sz w:val="18"/>
          <w:szCs w:val="18"/>
        </w:rPr>
        <w:t xml:space="preserve"> project is funded by the USDA National Institute of Food and Agriculture’s Organic Agriculture Research and Extension Initiative and is administered in partnership by the University of Minnesota, Minnesota Colleges and Universities, Minnesota Department of Agriculture, and Minnesota Institute for Sustainable Agriculture.</w:t>
      </w:r>
    </w:p>
    <w:p w:rsidR="00467C41" w:rsidRPr="00ED5F6D" w:rsidRDefault="00467C41" w:rsidP="0069552B">
      <w:pPr>
        <w:jc w:val="center"/>
        <w:rPr>
          <w:rFonts w:ascii="Calibri" w:hAnsi="Calibri" w:cs="Calibri"/>
          <w:sz w:val="28"/>
          <w:szCs w:val="28"/>
        </w:rPr>
      </w:pPr>
      <w:r>
        <w:rPr>
          <w:noProof/>
        </w:rPr>
        <w:pict>
          <v:shape id="_x0000_s1039" type="#_x0000_t202" style="position:absolute;left:0;text-align:left;margin-left:-175.75pt;margin-top:67.35pt;width:478.2pt;height:25.9pt;z-index:251665408" stroked="f">
            <v:textbox style="mso-next-textbox:#_x0000_s1039">
              <w:txbxContent>
                <w:p w:rsidR="00467C41" w:rsidRPr="00FE26B9" w:rsidRDefault="00467C41" w:rsidP="00A420DB">
                  <w:pPr>
                    <w:pStyle w:val="NoSpacing"/>
                    <w:jc w:val="center"/>
                    <w:rPr>
                      <w:rFonts w:ascii="Calibri" w:hAnsi="Calibri" w:cs="Calibri"/>
                      <w:sz w:val="16"/>
                      <w:szCs w:val="16"/>
                    </w:rPr>
                  </w:pPr>
                  <w:r w:rsidRPr="00FE26B9">
                    <w:rPr>
                      <w:rFonts w:ascii="Calibri" w:hAnsi="Calibri" w:cs="Calibri"/>
                      <w:sz w:val="16"/>
                      <w:szCs w:val="16"/>
                    </w:rPr>
                    <w:t>In accordance with the Americans with Disabilities Act, an alternative form of communication is available upon request. TDD: 1-800-627-3529.</w:t>
                  </w:r>
                </w:p>
                <w:p w:rsidR="00467C41" w:rsidRPr="00FE26B9" w:rsidRDefault="00467C41" w:rsidP="00A420DB">
                  <w:pPr>
                    <w:pStyle w:val="NoSpacing"/>
                    <w:jc w:val="center"/>
                    <w:rPr>
                      <w:rFonts w:ascii="Calibri" w:hAnsi="Calibri" w:cs="Calibri"/>
                      <w:sz w:val="16"/>
                      <w:szCs w:val="16"/>
                    </w:rPr>
                  </w:pPr>
                  <w:r w:rsidRPr="00FE26B9">
                    <w:rPr>
                      <w:rFonts w:ascii="Calibri" w:hAnsi="Calibri" w:cs="Calibri"/>
                      <w:sz w:val="16"/>
                      <w:szCs w:val="16"/>
                    </w:rPr>
                    <w:t>An Equal Opportunity Employer and Provider.</w:t>
                  </w:r>
                </w:p>
                <w:p w:rsidR="00467C41" w:rsidRDefault="00467C41"/>
              </w:txbxContent>
            </v:textbox>
          </v:shape>
        </w:pict>
      </w:r>
      <w:r>
        <w:rPr>
          <w:noProof/>
        </w:rPr>
        <w:pict>
          <v:shape id="Picture 0" o:spid="_x0000_s1040" type="#_x0000_t75" alt="mnsculogo1.gif" style="position:absolute;left:0;text-align:left;margin-left:221.55pt;margin-top:2.2pt;width:31.75pt;height:46.85pt;z-index:251650048;visibility:visible">
            <v:imagedata r:id="rId8" o:title=""/>
            <w10:wrap type="square"/>
          </v:shape>
        </w:pict>
      </w:r>
      <w:r>
        <w:rPr>
          <w:noProof/>
        </w:rPr>
        <w:pict>
          <v:shape id="Picture 2" o:spid="_x0000_s1041" type="#_x0000_t75" alt="MDA logo.gif" style="position:absolute;left:0;text-align:left;margin-left:11.65pt;margin-top:2.25pt;width:147.25pt;height:27.8pt;z-index:251652096;visibility:visible">
            <v:imagedata r:id="rId9" o:title="" croptop="6301f" cropbottom="7562f" cropleft="840f" cropright="42115f"/>
            <w10:wrap type="square"/>
          </v:shape>
        </w:pict>
      </w:r>
      <w:r>
        <w:rPr>
          <w:noProof/>
        </w:rPr>
        <w:pict>
          <v:shape id="Picture 1" o:spid="_x0000_s1042" type="#_x0000_t75" alt="USDA logo.gif" style="position:absolute;left:0;text-align:left;margin-left:326.15pt;margin-top:29.4pt;width:153.35pt;height:27.8pt;z-index:251651072;visibility:visible">
            <v:imagedata r:id="rId10" o:title="" cropright="31343f"/>
            <w10:wrap type="square"/>
          </v:shape>
        </w:pict>
      </w:r>
      <w:r>
        <w:rPr>
          <w:noProof/>
        </w:rPr>
        <w:pict>
          <v:shape id="Picture 5" o:spid="_x0000_s1043" type="#_x0000_t75" alt="MISA logo.bmp" style="position:absolute;left:0;text-align:left;margin-left:55.5pt;margin-top:29.95pt;width:138.5pt;height:27pt;z-index:251655168;visibility:visible">
            <v:imagedata r:id="rId11" o:title=""/>
            <w10:wrap type="square"/>
          </v:shape>
        </w:pict>
      </w:r>
      <w:r>
        <w:rPr>
          <w:noProof/>
        </w:rPr>
        <w:pict>
          <v:shape id="Picture 3" o:spid="_x0000_s1044" type="#_x0000_t75" alt="U of MN logo.gif" style="position:absolute;left:0;text-align:left;margin-left:274.5pt;margin-top:7.95pt;width:31.5pt;height:22pt;z-index:251653120;visibility:visible">
            <v:imagedata r:id="rId12" o:title="" cropleft="9830f"/>
            <w10:wrap type="square"/>
          </v:shape>
        </w:pict>
      </w:r>
      <w:r>
        <w:rPr>
          <w:noProof/>
        </w:rPr>
        <w:pict>
          <v:shape id="Picture 4" o:spid="_x0000_s1045" type="#_x0000_t75" alt="U of MN logo II.gif" style="position:absolute;left:0;text-align:left;margin-left:305.5pt;margin-top:7.95pt;width:129.5pt;height:22pt;z-index:251654144;visibility:visible">
            <v:imagedata r:id="rId13" o:title=""/>
            <w10:wrap type="square"/>
          </v:shape>
        </w:pict>
      </w:r>
      <w:r>
        <w:rPr>
          <w:rFonts w:ascii="Calibri" w:hAnsi="Calibri" w:cs="Calibri"/>
          <w:sz w:val="28"/>
          <w:szCs w:val="28"/>
        </w:rPr>
        <w:tab/>
      </w:r>
    </w:p>
    <w:sectPr w:rsidR="00467C41" w:rsidRPr="00ED5F6D" w:rsidSect="0043269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Bold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B40BF"/>
    <w:multiLevelType w:val="hybridMultilevel"/>
    <w:tmpl w:val="4A68E70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43E45730"/>
    <w:multiLevelType w:val="hybridMultilevel"/>
    <w:tmpl w:val="0BB46F44"/>
    <w:lvl w:ilvl="0" w:tplc="F0B8653C">
      <w:numFmt w:val="bullet"/>
      <w:lvlText w:val=""/>
      <w:lvlJc w:val="left"/>
      <w:pPr>
        <w:ind w:left="3960" w:hanging="360"/>
      </w:pPr>
      <w:rPr>
        <w:rFonts w:ascii="Symbol" w:eastAsia="Times New Roman" w:hAnsi="Symbol" w:hint="default"/>
      </w:rPr>
    </w:lvl>
    <w:lvl w:ilvl="1" w:tplc="04090003">
      <w:start w:val="1"/>
      <w:numFmt w:val="bullet"/>
      <w:lvlText w:val="o"/>
      <w:lvlJc w:val="left"/>
      <w:pPr>
        <w:ind w:left="4680" w:hanging="360"/>
      </w:pPr>
      <w:rPr>
        <w:rFonts w:ascii="Courier New" w:hAnsi="Courier New" w:cs="Courier New" w:hint="default"/>
      </w:rPr>
    </w:lvl>
    <w:lvl w:ilvl="2" w:tplc="04090005">
      <w:start w:val="1"/>
      <w:numFmt w:val="bullet"/>
      <w:lvlText w:val=""/>
      <w:lvlJc w:val="left"/>
      <w:pPr>
        <w:ind w:left="5400" w:hanging="360"/>
      </w:pPr>
      <w:rPr>
        <w:rFonts w:ascii="Wingdings" w:hAnsi="Wingdings" w:cs="Wingdings" w:hint="default"/>
      </w:rPr>
    </w:lvl>
    <w:lvl w:ilvl="3" w:tplc="04090001">
      <w:start w:val="1"/>
      <w:numFmt w:val="bullet"/>
      <w:lvlText w:val=""/>
      <w:lvlJc w:val="left"/>
      <w:pPr>
        <w:ind w:left="6120" w:hanging="360"/>
      </w:pPr>
      <w:rPr>
        <w:rFonts w:ascii="Symbol" w:hAnsi="Symbol" w:cs="Symbol" w:hint="default"/>
      </w:rPr>
    </w:lvl>
    <w:lvl w:ilvl="4" w:tplc="04090003">
      <w:start w:val="1"/>
      <w:numFmt w:val="bullet"/>
      <w:lvlText w:val="o"/>
      <w:lvlJc w:val="left"/>
      <w:pPr>
        <w:ind w:left="6840" w:hanging="360"/>
      </w:pPr>
      <w:rPr>
        <w:rFonts w:ascii="Courier New" w:hAnsi="Courier New" w:cs="Courier New" w:hint="default"/>
      </w:rPr>
    </w:lvl>
    <w:lvl w:ilvl="5" w:tplc="04090005">
      <w:start w:val="1"/>
      <w:numFmt w:val="bullet"/>
      <w:lvlText w:val=""/>
      <w:lvlJc w:val="left"/>
      <w:pPr>
        <w:ind w:left="7560" w:hanging="360"/>
      </w:pPr>
      <w:rPr>
        <w:rFonts w:ascii="Wingdings" w:hAnsi="Wingdings" w:cs="Wingdings" w:hint="default"/>
      </w:rPr>
    </w:lvl>
    <w:lvl w:ilvl="6" w:tplc="04090001">
      <w:start w:val="1"/>
      <w:numFmt w:val="bullet"/>
      <w:lvlText w:val=""/>
      <w:lvlJc w:val="left"/>
      <w:pPr>
        <w:ind w:left="8280" w:hanging="360"/>
      </w:pPr>
      <w:rPr>
        <w:rFonts w:ascii="Symbol" w:hAnsi="Symbol" w:cs="Symbol" w:hint="default"/>
      </w:rPr>
    </w:lvl>
    <w:lvl w:ilvl="7" w:tplc="04090003">
      <w:start w:val="1"/>
      <w:numFmt w:val="bullet"/>
      <w:lvlText w:val="o"/>
      <w:lvlJc w:val="left"/>
      <w:pPr>
        <w:ind w:left="9000" w:hanging="360"/>
      </w:pPr>
      <w:rPr>
        <w:rFonts w:ascii="Courier New" w:hAnsi="Courier New" w:cs="Courier New" w:hint="default"/>
      </w:rPr>
    </w:lvl>
    <w:lvl w:ilvl="8" w:tplc="04090005">
      <w:start w:val="1"/>
      <w:numFmt w:val="bullet"/>
      <w:lvlText w:val=""/>
      <w:lvlJc w:val="left"/>
      <w:pPr>
        <w:ind w:left="9720" w:hanging="360"/>
      </w:pPr>
      <w:rPr>
        <w:rFonts w:ascii="Wingdings" w:hAnsi="Wingdings" w:cs="Wingdings" w:hint="default"/>
      </w:rPr>
    </w:lvl>
  </w:abstractNum>
  <w:abstractNum w:abstractNumId="2">
    <w:nsid w:val="4A7C3A43"/>
    <w:multiLevelType w:val="hybridMultilevel"/>
    <w:tmpl w:val="809A0030"/>
    <w:lvl w:ilvl="0" w:tplc="2E0A97A0">
      <w:numFmt w:val="bullet"/>
      <w:lvlText w:val=""/>
      <w:lvlJc w:val="left"/>
      <w:pPr>
        <w:ind w:left="3240" w:hanging="360"/>
      </w:pPr>
      <w:rPr>
        <w:rFonts w:ascii="Symbol" w:eastAsia="Times New Roman" w:hAnsi="Symbol"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cs="Wingdings" w:hint="default"/>
      </w:rPr>
    </w:lvl>
    <w:lvl w:ilvl="3" w:tplc="04090001">
      <w:start w:val="1"/>
      <w:numFmt w:val="bullet"/>
      <w:lvlText w:val=""/>
      <w:lvlJc w:val="left"/>
      <w:pPr>
        <w:ind w:left="5400" w:hanging="360"/>
      </w:pPr>
      <w:rPr>
        <w:rFonts w:ascii="Symbol" w:hAnsi="Symbol" w:cs="Symbol" w:hint="default"/>
      </w:rPr>
    </w:lvl>
    <w:lvl w:ilvl="4" w:tplc="04090003">
      <w:start w:val="1"/>
      <w:numFmt w:val="bullet"/>
      <w:lvlText w:val="o"/>
      <w:lvlJc w:val="left"/>
      <w:pPr>
        <w:ind w:left="6120" w:hanging="360"/>
      </w:pPr>
      <w:rPr>
        <w:rFonts w:ascii="Courier New" w:hAnsi="Courier New" w:cs="Courier New" w:hint="default"/>
      </w:rPr>
    </w:lvl>
    <w:lvl w:ilvl="5" w:tplc="04090005">
      <w:start w:val="1"/>
      <w:numFmt w:val="bullet"/>
      <w:lvlText w:val=""/>
      <w:lvlJc w:val="left"/>
      <w:pPr>
        <w:ind w:left="6840" w:hanging="360"/>
      </w:pPr>
      <w:rPr>
        <w:rFonts w:ascii="Wingdings" w:hAnsi="Wingdings" w:cs="Wingdings" w:hint="default"/>
      </w:rPr>
    </w:lvl>
    <w:lvl w:ilvl="6" w:tplc="04090001">
      <w:start w:val="1"/>
      <w:numFmt w:val="bullet"/>
      <w:lvlText w:val=""/>
      <w:lvlJc w:val="left"/>
      <w:pPr>
        <w:ind w:left="7560" w:hanging="360"/>
      </w:pPr>
      <w:rPr>
        <w:rFonts w:ascii="Symbol" w:hAnsi="Symbol" w:cs="Symbol" w:hint="default"/>
      </w:rPr>
    </w:lvl>
    <w:lvl w:ilvl="7" w:tplc="04090003">
      <w:start w:val="1"/>
      <w:numFmt w:val="bullet"/>
      <w:lvlText w:val="o"/>
      <w:lvlJc w:val="left"/>
      <w:pPr>
        <w:ind w:left="8280" w:hanging="360"/>
      </w:pPr>
      <w:rPr>
        <w:rFonts w:ascii="Courier New" w:hAnsi="Courier New" w:cs="Courier New" w:hint="default"/>
      </w:rPr>
    </w:lvl>
    <w:lvl w:ilvl="8" w:tplc="04090005">
      <w:start w:val="1"/>
      <w:numFmt w:val="bullet"/>
      <w:lvlText w:val=""/>
      <w:lvlJc w:val="left"/>
      <w:pPr>
        <w:ind w:left="9000" w:hanging="360"/>
      </w:pPr>
      <w:rPr>
        <w:rFonts w:ascii="Wingdings" w:hAnsi="Wingdings" w:cs="Wingdings" w:hint="default"/>
      </w:rPr>
    </w:lvl>
  </w:abstractNum>
  <w:abstractNum w:abstractNumId="3">
    <w:nsid w:val="4EBC44AD"/>
    <w:multiLevelType w:val="hybridMultilevel"/>
    <w:tmpl w:val="A498CC2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5C364EAB"/>
    <w:multiLevelType w:val="hybridMultilevel"/>
    <w:tmpl w:val="76A4F9E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63E76564"/>
    <w:multiLevelType w:val="hybridMultilevel"/>
    <w:tmpl w:val="1556C1DE"/>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6">
    <w:nsid w:val="77984CAD"/>
    <w:multiLevelType w:val="hybridMultilevel"/>
    <w:tmpl w:val="AB3468B2"/>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2"/>
  </w:num>
  <w:num w:numId="4">
    <w:abstractNumId w:val="6"/>
  </w:num>
  <w:num w:numId="5">
    <w:abstractNumId w:val="4"/>
  </w:num>
  <w:num w:numId="6">
    <w:abstractNumId w:val="5"/>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20"/>
  <w:doNotHyphenateCaps/>
  <w:drawingGridHorizontalSpacing w:val="12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5763E"/>
    <w:rsid w:val="000046F2"/>
    <w:rsid w:val="00024B4D"/>
    <w:rsid w:val="0004555A"/>
    <w:rsid w:val="0006474D"/>
    <w:rsid w:val="000E4361"/>
    <w:rsid w:val="000E4A6F"/>
    <w:rsid w:val="00126F06"/>
    <w:rsid w:val="001463BD"/>
    <w:rsid w:val="00181A6D"/>
    <w:rsid w:val="00181D6A"/>
    <w:rsid w:val="001E4EC8"/>
    <w:rsid w:val="001F7FAB"/>
    <w:rsid w:val="00242DAF"/>
    <w:rsid w:val="0025763E"/>
    <w:rsid w:val="00261D4B"/>
    <w:rsid w:val="00261DBC"/>
    <w:rsid w:val="00262BCB"/>
    <w:rsid w:val="00264B1C"/>
    <w:rsid w:val="002707A8"/>
    <w:rsid w:val="00273DE0"/>
    <w:rsid w:val="002C7702"/>
    <w:rsid w:val="002D3652"/>
    <w:rsid w:val="002D4268"/>
    <w:rsid w:val="002D6559"/>
    <w:rsid w:val="002E02D8"/>
    <w:rsid w:val="00300D1C"/>
    <w:rsid w:val="00304A9D"/>
    <w:rsid w:val="0032218D"/>
    <w:rsid w:val="00332283"/>
    <w:rsid w:val="00343042"/>
    <w:rsid w:val="0035109A"/>
    <w:rsid w:val="00371FD4"/>
    <w:rsid w:val="0038184D"/>
    <w:rsid w:val="003D14BB"/>
    <w:rsid w:val="003E10B5"/>
    <w:rsid w:val="003E37A3"/>
    <w:rsid w:val="003E3E33"/>
    <w:rsid w:val="00432690"/>
    <w:rsid w:val="00463011"/>
    <w:rsid w:val="00467C41"/>
    <w:rsid w:val="00472A38"/>
    <w:rsid w:val="00482D2A"/>
    <w:rsid w:val="004956D2"/>
    <w:rsid w:val="004B3627"/>
    <w:rsid w:val="004B391C"/>
    <w:rsid w:val="004B5661"/>
    <w:rsid w:val="004C75A5"/>
    <w:rsid w:val="004E2F3D"/>
    <w:rsid w:val="004E3899"/>
    <w:rsid w:val="004F4E3D"/>
    <w:rsid w:val="004F5D9B"/>
    <w:rsid w:val="00533628"/>
    <w:rsid w:val="00542F52"/>
    <w:rsid w:val="0054668A"/>
    <w:rsid w:val="00554DD2"/>
    <w:rsid w:val="0056782B"/>
    <w:rsid w:val="005739E6"/>
    <w:rsid w:val="005A3358"/>
    <w:rsid w:val="005C7F59"/>
    <w:rsid w:val="006208B2"/>
    <w:rsid w:val="00646BD5"/>
    <w:rsid w:val="006607EE"/>
    <w:rsid w:val="0069552B"/>
    <w:rsid w:val="006E355A"/>
    <w:rsid w:val="0072224B"/>
    <w:rsid w:val="00774A16"/>
    <w:rsid w:val="00791D0F"/>
    <w:rsid w:val="007970A3"/>
    <w:rsid w:val="007B6EEE"/>
    <w:rsid w:val="007F1990"/>
    <w:rsid w:val="00800F72"/>
    <w:rsid w:val="00810400"/>
    <w:rsid w:val="0085396C"/>
    <w:rsid w:val="00866543"/>
    <w:rsid w:val="008722EE"/>
    <w:rsid w:val="008C7934"/>
    <w:rsid w:val="00943641"/>
    <w:rsid w:val="00970D4F"/>
    <w:rsid w:val="0098163C"/>
    <w:rsid w:val="00991023"/>
    <w:rsid w:val="009B7A65"/>
    <w:rsid w:val="009D46A9"/>
    <w:rsid w:val="009D664E"/>
    <w:rsid w:val="009E44A0"/>
    <w:rsid w:val="009F0290"/>
    <w:rsid w:val="00A21520"/>
    <w:rsid w:val="00A24960"/>
    <w:rsid w:val="00A420DB"/>
    <w:rsid w:val="00A5616E"/>
    <w:rsid w:val="00A605A6"/>
    <w:rsid w:val="00AB2D01"/>
    <w:rsid w:val="00AF36E6"/>
    <w:rsid w:val="00B00BBE"/>
    <w:rsid w:val="00B06414"/>
    <w:rsid w:val="00B337C2"/>
    <w:rsid w:val="00B346B6"/>
    <w:rsid w:val="00B417B9"/>
    <w:rsid w:val="00B62368"/>
    <w:rsid w:val="00BB5417"/>
    <w:rsid w:val="00BE5731"/>
    <w:rsid w:val="00C06834"/>
    <w:rsid w:val="00C56391"/>
    <w:rsid w:val="00C72FB2"/>
    <w:rsid w:val="00CB3E81"/>
    <w:rsid w:val="00CB7B81"/>
    <w:rsid w:val="00CD3C9F"/>
    <w:rsid w:val="00D03980"/>
    <w:rsid w:val="00D22523"/>
    <w:rsid w:val="00D308D9"/>
    <w:rsid w:val="00D33E92"/>
    <w:rsid w:val="00D436AF"/>
    <w:rsid w:val="00D5138A"/>
    <w:rsid w:val="00D923AA"/>
    <w:rsid w:val="00D96BB1"/>
    <w:rsid w:val="00DA1096"/>
    <w:rsid w:val="00DF76A3"/>
    <w:rsid w:val="00E15D54"/>
    <w:rsid w:val="00E23E1A"/>
    <w:rsid w:val="00E37842"/>
    <w:rsid w:val="00E5346A"/>
    <w:rsid w:val="00E55961"/>
    <w:rsid w:val="00E654CB"/>
    <w:rsid w:val="00E7592C"/>
    <w:rsid w:val="00E9099C"/>
    <w:rsid w:val="00E90F90"/>
    <w:rsid w:val="00EA6DA8"/>
    <w:rsid w:val="00ED5F6D"/>
    <w:rsid w:val="00ED74CA"/>
    <w:rsid w:val="00F01F32"/>
    <w:rsid w:val="00F22C37"/>
    <w:rsid w:val="00F53830"/>
    <w:rsid w:val="00F579B1"/>
    <w:rsid w:val="00F64E79"/>
    <w:rsid w:val="00F76A44"/>
    <w:rsid w:val="00F85589"/>
    <w:rsid w:val="00F878BC"/>
    <w:rsid w:val="00F93423"/>
    <w:rsid w:val="00FA3677"/>
    <w:rsid w:val="00FA6CAB"/>
    <w:rsid w:val="00FE26B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7EE"/>
    <w:pPr>
      <w:spacing w:after="200" w:line="276"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576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5763E"/>
    <w:rPr>
      <w:rFonts w:ascii="Tahoma" w:hAnsi="Tahoma" w:cs="Tahoma"/>
      <w:sz w:val="16"/>
      <w:szCs w:val="16"/>
    </w:rPr>
  </w:style>
  <w:style w:type="character" w:styleId="Hyperlink">
    <w:name w:val="Hyperlink"/>
    <w:basedOn w:val="DefaultParagraphFont"/>
    <w:uiPriority w:val="99"/>
    <w:rsid w:val="00ED74CA"/>
    <w:rPr>
      <w:color w:val="0000FF"/>
      <w:u w:val="single"/>
    </w:rPr>
  </w:style>
  <w:style w:type="paragraph" w:styleId="ListParagraph">
    <w:name w:val="List Paragraph"/>
    <w:basedOn w:val="Normal"/>
    <w:uiPriority w:val="99"/>
    <w:qFormat/>
    <w:rsid w:val="00ED74CA"/>
    <w:pPr>
      <w:ind w:left="720"/>
    </w:pPr>
  </w:style>
  <w:style w:type="table" w:styleId="TableGrid">
    <w:name w:val="Table Grid"/>
    <w:basedOn w:val="TableNormal"/>
    <w:uiPriority w:val="99"/>
    <w:rsid w:val="004F4E3D"/>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99"/>
    <w:qFormat/>
    <w:rsid w:val="00FA3677"/>
    <w:rPr>
      <w:sz w:val="24"/>
      <w:szCs w:val="24"/>
    </w:rPr>
  </w:style>
  <w:style w:type="character" w:styleId="CommentReference">
    <w:name w:val="annotation reference"/>
    <w:basedOn w:val="DefaultParagraphFont"/>
    <w:uiPriority w:val="99"/>
    <w:semiHidden/>
    <w:rsid w:val="00304A9D"/>
    <w:rPr>
      <w:sz w:val="16"/>
      <w:szCs w:val="16"/>
    </w:rPr>
  </w:style>
  <w:style w:type="paragraph" w:styleId="CommentText">
    <w:name w:val="annotation text"/>
    <w:basedOn w:val="Normal"/>
    <w:link w:val="CommentTextChar"/>
    <w:uiPriority w:val="99"/>
    <w:semiHidden/>
    <w:rsid w:val="00304A9D"/>
    <w:pPr>
      <w:spacing w:line="240" w:lineRule="auto"/>
    </w:pPr>
    <w:rPr>
      <w:sz w:val="20"/>
      <w:szCs w:val="20"/>
    </w:rPr>
  </w:style>
  <w:style w:type="character" w:customStyle="1" w:styleId="CommentTextChar">
    <w:name w:val="Comment Text Char"/>
    <w:basedOn w:val="DefaultParagraphFont"/>
    <w:link w:val="CommentText"/>
    <w:uiPriority w:val="99"/>
    <w:semiHidden/>
    <w:locked/>
    <w:rsid w:val="00304A9D"/>
    <w:rPr>
      <w:sz w:val="20"/>
      <w:szCs w:val="20"/>
    </w:rPr>
  </w:style>
  <w:style w:type="paragraph" w:styleId="CommentSubject">
    <w:name w:val="annotation subject"/>
    <w:basedOn w:val="CommentText"/>
    <w:next w:val="CommentText"/>
    <w:link w:val="CommentSubjectChar"/>
    <w:uiPriority w:val="99"/>
    <w:semiHidden/>
    <w:rsid w:val="00304A9D"/>
    <w:rPr>
      <w:b/>
      <w:bCs/>
    </w:rPr>
  </w:style>
  <w:style w:type="character" w:customStyle="1" w:styleId="CommentSubjectChar">
    <w:name w:val="Comment Subject Char"/>
    <w:basedOn w:val="CommentTextChar"/>
    <w:link w:val="CommentSubject"/>
    <w:uiPriority w:val="99"/>
    <w:semiHidden/>
    <w:locked/>
    <w:rsid w:val="00304A9D"/>
    <w:rPr>
      <w:b/>
      <w:bCs/>
    </w:rPr>
  </w:style>
</w:styles>
</file>

<file path=word/webSettings.xml><?xml version="1.0" encoding="utf-8"?>
<w:webSettings xmlns:r="http://schemas.openxmlformats.org/officeDocument/2006/relationships" xmlns:w="http://schemas.openxmlformats.org/wordprocessingml/2006/main">
  <w:divs>
    <w:div w:id="954949033">
      <w:marLeft w:val="0"/>
      <w:marRight w:val="0"/>
      <w:marTop w:val="0"/>
      <w:marBottom w:val="0"/>
      <w:divBdr>
        <w:top w:val="none" w:sz="0" w:space="0" w:color="auto"/>
        <w:left w:val="none" w:sz="0" w:space="0" w:color="auto"/>
        <w:bottom w:val="none" w:sz="0" w:space="0" w:color="auto"/>
        <w:right w:val="none" w:sz="0" w:space="0" w:color="auto"/>
      </w:divBdr>
    </w:div>
    <w:div w:id="954949035">
      <w:marLeft w:val="0"/>
      <w:marRight w:val="0"/>
      <w:marTop w:val="0"/>
      <w:marBottom w:val="0"/>
      <w:divBdr>
        <w:top w:val="none" w:sz="0" w:space="0" w:color="auto"/>
        <w:left w:val="none" w:sz="0" w:space="0" w:color="auto"/>
        <w:bottom w:val="none" w:sz="0" w:space="0" w:color="auto"/>
        <w:right w:val="none" w:sz="0" w:space="0" w:color="auto"/>
      </w:divBdr>
      <w:divsChild>
        <w:div w:id="954949034">
          <w:marLeft w:val="0"/>
          <w:marRight w:val="0"/>
          <w:marTop w:val="0"/>
          <w:marBottom w:val="0"/>
          <w:divBdr>
            <w:top w:val="none" w:sz="0" w:space="0" w:color="auto"/>
            <w:left w:val="none" w:sz="0" w:space="0" w:color="auto"/>
            <w:bottom w:val="none" w:sz="0" w:space="0" w:color="auto"/>
            <w:right w:val="none" w:sz="0" w:space="0" w:color="auto"/>
          </w:divBdr>
          <w:divsChild>
            <w:div w:id="95494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hyperlink" Target="mailto:bolv0001@umn.edu" TargetMode="External"/><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da.state.mn.us/food/organic/bizmgmt.aspx" TargetMode="External"/><Relationship Id="rId11" Type="http://schemas.openxmlformats.org/officeDocument/2006/relationships/image" Target="media/image5.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430</Words>
  <Characters>2454</Characters>
  <Application>Microsoft Office Outlook</Application>
  <DocSecurity>0</DocSecurity>
  <Lines>0</Lines>
  <Paragraphs>0</Paragraphs>
  <ScaleCrop>false</ScaleCrop>
  <Company>Copperhead Road Logging &amp; Lumber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Gigi</dc:creator>
  <cp:keywords/>
  <dc:description/>
  <cp:lastModifiedBy>Jane Grimsbo Jewett</cp:lastModifiedBy>
  <cp:revision>2</cp:revision>
  <cp:lastPrinted>2010-10-14T17:17:00Z</cp:lastPrinted>
  <dcterms:created xsi:type="dcterms:W3CDTF">2010-11-04T16:20:00Z</dcterms:created>
  <dcterms:modified xsi:type="dcterms:W3CDTF">2010-11-04T16:20:00Z</dcterms:modified>
</cp:coreProperties>
</file>