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12" w:rsidRPr="00A05712" w:rsidRDefault="00A05712" w:rsidP="00A05712">
      <w:pPr>
        <w:pStyle w:val="Title"/>
        <w:rPr>
          <w:rStyle w:val="Heading1Char"/>
          <w:b w:val="0"/>
          <w:bCs w:val="0"/>
          <w:color w:val="17365D" w:themeColor="text2" w:themeShade="BF"/>
          <w:sz w:val="52"/>
          <w:szCs w:val="52"/>
        </w:rPr>
      </w:pPr>
      <w:r w:rsidRPr="00A05712">
        <w:rPr>
          <w:rStyle w:val="Heading1Char"/>
          <w:b w:val="0"/>
          <w:bCs w:val="0"/>
          <w:color w:val="17365D" w:themeColor="text2" w:themeShade="BF"/>
          <w:sz w:val="52"/>
          <w:szCs w:val="52"/>
        </w:rPr>
        <w:t>Local Food Licensing and Regulatory Issues</w:t>
      </w:r>
    </w:p>
    <w:p w:rsidR="00A05712" w:rsidRDefault="00A05712" w:rsidP="00A05712">
      <w:pPr>
        <w:rPr>
          <w:rStyle w:val="Heading1Char"/>
          <w:b w:val="0"/>
        </w:rPr>
      </w:pPr>
      <w:r>
        <w:rPr>
          <w:rStyle w:val="Heading1Char"/>
          <w:b w:val="0"/>
        </w:rPr>
        <w:t>Local Food Advisory Committee</w:t>
      </w:r>
      <w:r w:rsidR="00CB6CE1">
        <w:rPr>
          <w:rStyle w:val="Heading1Char"/>
          <w:b w:val="0"/>
        </w:rPr>
        <w:t xml:space="preserve"> document 001, version 1.0; </w:t>
      </w:r>
      <w:r w:rsidR="00521A19">
        <w:rPr>
          <w:rStyle w:val="Heading1Char"/>
          <w:b w:val="0"/>
        </w:rPr>
        <w:t>May 2</w:t>
      </w:r>
      <w:r w:rsidR="00CB6CE1">
        <w:rPr>
          <w:rStyle w:val="Heading1Char"/>
          <w:b w:val="0"/>
        </w:rPr>
        <w:t>, 2014</w:t>
      </w:r>
    </w:p>
    <w:p w:rsidR="00E15D6A" w:rsidRPr="00E15D6A" w:rsidRDefault="00DC1CFE" w:rsidP="00E15D6A">
      <w:pPr>
        <w:pStyle w:val="Heading1"/>
        <w:rPr>
          <w:b w:val="0"/>
        </w:rPr>
      </w:pPr>
      <w:r w:rsidRPr="00E15D6A">
        <w:rPr>
          <w:rStyle w:val="Heading1Char"/>
          <w:b/>
        </w:rPr>
        <w:t>Introduction</w:t>
      </w:r>
      <w:r w:rsidRPr="00E15D6A">
        <w:rPr>
          <w:b w:val="0"/>
        </w:rPr>
        <w:br/>
      </w:r>
    </w:p>
    <w:p w:rsidR="00C870F2" w:rsidRDefault="00E3172E" w:rsidP="00E15D6A">
      <w:r>
        <w:t xml:space="preserve">In </w:t>
      </w:r>
      <w:r w:rsidR="008E1231">
        <w:t>Minnesota there have been</w:t>
      </w:r>
      <w:r>
        <w:t xml:space="preserve"> cases of regulatory action or food recalls involving farmers who </w:t>
      </w:r>
      <w:r w:rsidR="008252F0">
        <w:t>sold</w:t>
      </w:r>
      <w:r w:rsidR="00557B87">
        <w:t xml:space="preserve"> </w:t>
      </w:r>
      <w:r>
        <w:t xml:space="preserve">locally- or regionally-produced food to the public.  Some of these cases received media attention, but the underlying regulatory issues that could affect direct-marketing farmers were often not made clear in those media reports.  </w:t>
      </w:r>
      <w:r w:rsidR="00CF7AA9">
        <w:t>The purpose of this document is to explain some of the regulations around local food sales, especially regarding when licensing is required and when licensing is not required.</w:t>
      </w:r>
    </w:p>
    <w:p w:rsidR="00E15D6A" w:rsidRDefault="00DC1CFE" w:rsidP="00E15D6A">
      <w:pPr>
        <w:pStyle w:val="Heading2"/>
        <w:rPr>
          <w:rStyle w:val="Heading2Char"/>
        </w:rPr>
      </w:pPr>
      <w:r w:rsidRPr="00DC1CFE">
        <w:rPr>
          <w:rStyle w:val="Heading2Char"/>
        </w:rPr>
        <w:t>Court case, 2005</w:t>
      </w:r>
    </w:p>
    <w:p w:rsidR="00E15D6A" w:rsidRDefault="00521A19" w:rsidP="00E15D6A">
      <w:r>
        <w:br/>
      </w:r>
      <w:r w:rsidR="000E3FA9">
        <w:t>A Minnesota Supreme Court case in 2005 established that farmers have the right to sell products of their farm without a license, but must follow applicable food safety laws.</w:t>
      </w:r>
      <w:r w:rsidR="008252F0">
        <w:br/>
      </w:r>
      <w:proofErr w:type="gramStart"/>
      <w:r w:rsidR="002049BF">
        <w:t>[</w:t>
      </w:r>
      <w:r w:rsidR="00496705">
        <w:t xml:space="preserve"> </w:t>
      </w:r>
      <w:r w:rsidR="002049BF">
        <w:t>State</w:t>
      </w:r>
      <w:proofErr w:type="gramEnd"/>
      <w:r w:rsidR="002049BF">
        <w:t xml:space="preserve"> of Minnesota vs. Diane Marcella Hartmann et al. July 28, 2005. Docket # A03-1674. </w:t>
      </w:r>
      <w:r w:rsidR="008252F0">
        <w:br/>
      </w:r>
      <w:hyperlink r:id="rId8" w:history="1">
        <w:r w:rsidR="00E536B2" w:rsidRPr="00690BE9">
          <w:rPr>
            <w:rStyle w:val="Hyperlink"/>
          </w:rPr>
          <w:t>http://mn.gov/lawlib/archive/supct/0507/opa031674-0728.htm</w:t>
        </w:r>
      </w:hyperlink>
      <w:r w:rsidR="00E536B2">
        <w:t xml:space="preserve"> </w:t>
      </w:r>
      <w:proofErr w:type="gramStart"/>
      <w:r w:rsidR="008252F0">
        <w:t>]</w:t>
      </w:r>
      <w:r w:rsidR="00071290">
        <w:t xml:space="preserve">  Or</w:t>
      </w:r>
      <w:proofErr w:type="gramEnd"/>
      <w:r w:rsidR="00071290">
        <w:t xml:space="preserve">, visit this URL for a reprinted PDF of the case:  </w:t>
      </w:r>
      <w:hyperlink r:id="rId9" w:history="1">
        <w:r w:rsidR="00071290" w:rsidRPr="00071290">
          <w:rPr>
            <w:rStyle w:val="Hyperlink"/>
            <w:bCs/>
            <w:shd w:val="clear" w:color="auto" w:fill="FFFFFF"/>
          </w:rPr>
          <w:t>http://tinyurl.com/plo2tn6</w:t>
        </w:r>
      </w:hyperlink>
      <w:r w:rsidR="00071290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E15D6A">
        <w:br/>
      </w:r>
    </w:p>
    <w:p w:rsidR="00E15D6A" w:rsidRDefault="00DC1CFE" w:rsidP="00E15D6A">
      <w:pPr>
        <w:pStyle w:val="Heading2"/>
        <w:rPr>
          <w:rStyle w:val="Heading2Char"/>
        </w:rPr>
      </w:pPr>
      <w:r w:rsidRPr="00DC1CFE">
        <w:rPr>
          <w:rStyle w:val="Heading2Char"/>
        </w:rPr>
        <w:t>Court case, 2013</w:t>
      </w:r>
      <w:r w:rsidR="00E15D6A">
        <w:rPr>
          <w:rStyle w:val="Heading2Char"/>
        </w:rPr>
        <w:br/>
      </w:r>
    </w:p>
    <w:p w:rsidR="00DC1CFE" w:rsidRDefault="000E3FA9" w:rsidP="00E15D6A">
      <w:r>
        <w:t xml:space="preserve">A Stearns County District Court case in 2013 upheld the Minnesota Department of Agriculture’s position that farmers </w:t>
      </w:r>
      <w:r w:rsidR="00F26E92">
        <w:t>distributing</w:t>
      </w:r>
      <w:r>
        <w:t xml:space="preserve"> the products of other farms, not their own, must be licensed for that activity of collecting and </w:t>
      </w:r>
      <w:r w:rsidR="00F26E92">
        <w:t>distributing</w:t>
      </w:r>
      <w:r>
        <w:t xml:space="preserve"> products.</w:t>
      </w:r>
      <w:r w:rsidR="00557B87">
        <w:t xml:space="preserve">  Case # 73-CR-12-2846;</w:t>
      </w:r>
      <w:r w:rsidR="00F22B95">
        <w:t xml:space="preserve"> </w:t>
      </w:r>
      <w:hyperlink r:id="rId10" w:history="1">
        <w:r w:rsidR="00557B87">
          <w:rPr>
            <w:rStyle w:val="Hyperlink"/>
          </w:rPr>
          <w:t>http://pa.courts.state.mn.us/</w:t>
        </w:r>
      </w:hyperlink>
      <w:r w:rsidR="00F22B95">
        <w:t xml:space="preserve"> </w:t>
      </w:r>
      <w:r w:rsidR="007A446A">
        <w:t xml:space="preserve"> </w:t>
      </w:r>
      <w:r w:rsidR="00E15D6A">
        <w:br/>
      </w:r>
    </w:p>
    <w:p w:rsidR="00E15D6A" w:rsidRDefault="00DC1CFE" w:rsidP="00E15D6A">
      <w:pPr>
        <w:pStyle w:val="Heading3"/>
        <w:rPr>
          <w:rStyle w:val="Heading3Char"/>
        </w:rPr>
      </w:pPr>
      <w:r w:rsidRPr="00DC1CFE">
        <w:rPr>
          <w:rStyle w:val="Heading3Char"/>
        </w:rPr>
        <w:t xml:space="preserve">Note on accessing this </w:t>
      </w:r>
      <w:r w:rsidR="00E536B2">
        <w:rPr>
          <w:rStyle w:val="Heading3Char"/>
        </w:rPr>
        <w:t xml:space="preserve">2013 </w:t>
      </w:r>
      <w:r w:rsidRPr="00DC1CFE">
        <w:rPr>
          <w:rStyle w:val="Heading3Char"/>
        </w:rPr>
        <w:t>case:</w:t>
      </w:r>
      <w:r w:rsidR="00A05712">
        <w:rPr>
          <w:rStyle w:val="Heading3Char"/>
        </w:rPr>
        <w:br/>
      </w:r>
    </w:p>
    <w:p w:rsidR="000E3FA9" w:rsidRDefault="00DC1CFE" w:rsidP="00E15D6A">
      <w:r>
        <w:t>In</w:t>
      </w:r>
      <w:r w:rsidR="007A446A">
        <w:t xml:space="preserve"> order to view this case you must search </w:t>
      </w:r>
      <w:r w:rsidR="008252F0">
        <w:t>the website above</w:t>
      </w:r>
      <w:r w:rsidR="00F22B95">
        <w:t>: choose Stearns County</w:t>
      </w:r>
      <w:r w:rsidR="00E536B2">
        <w:t xml:space="preserve"> from the drop-down list</w:t>
      </w:r>
      <w:r w:rsidR="00F22B95">
        <w:t>, choose “Criminal/Traffic/Petty Case Records,”</w:t>
      </w:r>
      <w:r w:rsidR="00E536B2">
        <w:t xml:space="preserve"> type in</w:t>
      </w:r>
      <w:r w:rsidR="00F22B95">
        <w:t xml:space="preserve"> </w:t>
      </w:r>
      <w:r w:rsidR="00E536B2">
        <w:t xml:space="preserve">the </w:t>
      </w:r>
      <w:r w:rsidR="00F22B95">
        <w:t xml:space="preserve">security code </w:t>
      </w:r>
      <w:r w:rsidR="00E536B2">
        <w:t>shown at the top of the next web page</w:t>
      </w:r>
      <w:r w:rsidR="00F22B95">
        <w:t xml:space="preserve">, and </w:t>
      </w:r>
      <w:r w:rsidR="00E536B2">
        <w:t xml:space="preserve">then </w:t>
      </w:r>
      <w:r w:rsidR="00F22B95">
        <w:t xml:space="preserve">enter the </w:t>
      </w:r>
      <w:r w:rsidR="007A446A">
        <w:t>case number.</w:t>
      </w:r>
      <w:r w:rsidR="00071290">
        <w:t xml:space="preserve">  Or, visit this URL for a reprinted PDF of the case: </w:t>
      </w:r>
      <w:hyperlink r:id="rId11" w:history="1">
        <w:r w:rsidR="00071290" w:rsidRPr="005E52F7">
          <w:rPr>
            <w:rStyle w:val="Hyperlink"/>
            <w:bCs/>
            <w:shd w:val="clear" w:color="auto" w:fill="FFFFFF"/>
          </w:rPr>
          <w:t>http://tinyurl.com/p8b6ex2</w:t>
        </w:r>
      </w:hyperlink>
      <w:r w:rsidR="00071290">
        <w:t xml:space="preserve"> </w:t>
      </w:r>
      <w:r w:rsidR="00A05712">
        <w:br/>
      </w:r>
    </w:p>
    <w:p w:rsidR="00E3172E" w:rsidRDefault="00E3172E" w:rsidP="00DC1CFE">
      <w:pPr>
        <w:pStyle w:val="Heading1"/>
      </w:pPr>
      <w:r>
        <w:lastRenderedPageBreak/>
        <w:t>Points for direct-marketing farmers and local food buyers to consider:</w:t>
      </w:r>
      <w:r w:rsidR="00E15D6A">
        <w:br/>
      </w:r>
    </w:p>
    <w:p w:rsidR="00A05712" w:rsidRPr="00A05712" w:rsidRDefault="00701AB4" w:rsidP="00A05712">
      <w:pPr>
        <w:pStyle w:val="Heading2"/>
        <w:rPr>
          <w:b w:val="0"/>
        </w:rPr>
      </w:pPr>
      <w:r w:rsidRPr="00A05712">
        <w:rPr>
          <w:rStyle w:val="Heading2Char"/>
          <w:b/>
        </w:rPr>
        <w:t xml:space="preserve">Product of the </w:t>
      </w:r>
      <w:r w:rsidR="00207CD0" w:rsidRPr="00A05712">
        <w:rPr>
          <w:rStyle w:val="Heading2Char"/>
          <w:b/>
        </w:rPr>
        <w:t>F</w:t>
      </w:r>
      <w:r w:rsidRPr="00A05712">
        <w:rPr>
          <w:rStyle w:val="Heading2Char"/>
          <w:b/>
        </w:rPr>
        <w:t>arm:</w:t>
      </w:r>
      <w:r w:rsidRPr="00A05712">
        <w:rPr>
          <w:b w:val="0"/>
        </w:rPr>
        <w:t xml:space="preserve"> </w:t>
      </w:r>
    </w:p>
    <w:p w:rsidR="00042CEF" w:rsidRDefault="00624212" w:rsidP="00A05712">
      <w:r>
        <w:br/>
      </w:r>
      <w:r w:rsidR="00E3172E">
        <w:t xml:space="preserve">If </w:t>
      </w:r>
      <w:r w:rsidR="007013B7">
        <w:t xml:space="preserve">you are </w:t>
      </w:r>
      <w:r w:rsidR="00E3172E">
        <w:t xml:space="preserve">a farmer selling the products </w:t>
      </w:r>
      <w:r w:rsidR="007013B7">
        <w:t>of your</w:t>
      </w:r>
      <w:r w:rsidR="00E3172E">
        <w:t xml:space="preserve"> own farm, </w:t>
      </w:r>
      <w:r w:rsidR="007013B7">
        <w:t>you are</w:t>
      </w:r>
      <w:r w:rsidR="00E3172E">
        <w:t xml:space="preserve"> exempt from needing a license</w:t>
      </w:r>
      <w:r w:rsidR="00042CEF">
        <w:t xml:space="preserve"> to sell those products either to individual customers or to food businesses</w:t>
      </w:r>
      <w:r w:rsidR="00E3172E">
        <w:t>.</w:t>
      </w:r>
      <w:r w:rsidR="00B6497C">
        <w:t xml:space="preserve">  Selling the products of your own farm is protected by the Constitution of the State of Minnesota.</w:t>
      </w:r>
      <w:r w:rsidR="008B0755">
        <w:t xml:space="preserve">  This exemption is defined in Minnesota Statute 28A.15 </w:t>
      </w:r>
      <w:proofErr w:type="spellStart"/>
      <w:r w:rsidR="008B0755">
        <w:t>Subd</w:t>
      </w:r>
      <w:proofErr w:type="spellEnd"/>
      <w:r w:rsidR="008B0755">
        <w:t xml:space="preserve">. 2: </w:t>
      </w:r>
      <w:hyperlink r:id="rId12" w:history="1">
        <w:r w:rsidR="008B0755">
          <w:rPr>
            <w:rStyle w:val="Hyperlink"/>
          </w:rPr>
          <w:t>https://www.revisor.mn.gov/statutes/?id=28A.15</w:t>
        </w:r>
      </w:hyperlink>
      <w:r w:rsidR="008252F0">
        <w:br/>
      </w:r>
    </w:p>
    <w:p w:rsidR="00DC1CFE" w:rsidRDefault="008252F0" w:rsidP="00DC1CFE">
      <w:pPr>
        <w:pStyle w:val="Heading2"/>
      </w:pPr>
      <w:r w:rsidRPr="00DC1CFE">
        <w:t>Farmers Doing Aggregation and Distribution of Farm Products</w:t>
      </w:r>
      <w:r>
        <w:t xml:space="preserve">:  </w:t>
      </w:r>
      <w:r w:rsidR="00A05712">
        <w:br/>
      </w:r>
    </w:p>
    <w:p w:rsidR="00A05712" w:rsidRDefault="008252F0" w:rsidP="00F04AE3">
      <w:r>
        <w:t>If</w:t>
      </w:r>
      <w:r w:rsidR="007013B7">
        <w:t xml:space="preserve"> you are</w:t>
      </w:r>
      <w:r>
        <w:t xml:space="preserve"> a farmer</w:t>
      </w:r>
      <w:r w:rsidR="007013B7">
        <w:t xml:space="preserve"> who</w:t>
      </w:r>
      <w:r>
        <w:t xml:space="preserve"> is collecting products from neighboring farms or other sources and then selling those products, or </w:t>
      </w:r>
      <w:r w:rsidR="00345B9A">
        <w:t xml:space="preserve">distributing </w:t>
      </w:r>
      <w:r>
        <w:t xml:space="preserve">the products to customers on some kind of consignment basis, </w:t>
      </w:r>
      <w:r w:rsidR="007013B7">
        <w:t>you are</w:t>
      </w:r>
      <w:r>
        <w:t xml:space="preserve"> </w:t>
      </w:r>
      <w:r w:rsidR="007013B7">
        <w:t>not</w:t>
      </w:r>
      <w:r>
        <w:t xml:space="preserve"> exempt from licensing</w:t>
      </w:r>
      <w:r w:rsidR="007013B7">
        <w:t xml:space="preserve"> for that collection and distribution activity</w:t>
      </w:r>
      <w:r>
        <w:t xml:space="preserve">.  </w:t>
      </w:r>
      <w:r w:rsidR="007013B7">
        <w:t>In order to collect food from other farmers and distribute it to customers, you</w:t>
      </w:r>
      <w:r w:rsidR="00345B9A">
        <w:t xml:space="preserve"> </w:t>
      </w:r>
      <w:r>
        <w:t xml:space="preserve">would need to be licensed as a food handler. This is true even if </w:t>
      </w:r>
      <w:r w:rsidR="007013B7">
        <w:t>you are not actually</w:t>
      </w:r>
      <w:r>
        <w:t xml:space="preserve"> collecting any money, and even if </w:t>
      </w:r>
      <w:r w:rsidR="007013B7">
        <w:t>you make</w:t>
      </w:r>
      <w:r>
        <w:t xml:space="preserve"> no profit on the collection and </w:t>
      </w:r>
      <w:r w:rsidR="00345B9A">
        <w:t>distribution of the food</w:t>
      </w:r>
      <w:r>
        <w:t xml:space="preserve">. </w:t>
      </w:r>
      <w:r w:rsidR="00FF5793">
        <w:t xml:space="preserve"> </w:t>
      </w:r>
      <w:r w:rsidR="008B0755">
        <w:t>Depending on the products handled</w:t>
      </w:r>
      <w:r w:rsidR="00FF5793">
        <w:t xml:space="preserve"> and who the buyers are</w:t>
      </w:r>
      <w:r w:rsidR="008B0755">
        <w:t xml:space="preserve">, the license </w:t>
      </w:r>
      <w:r w:rsidR="007013B7">
        <w:t xml:space="preserve">you need </w:t>
      </w:r>
      <w:r w:rsidR="008B0755">
        <w:t>might be a produce buyer’s license, a wholesale food handler’s license, or a retail food handler’s license.</w:t>
      </w:r>
      <w:r w:rsidR="008B0755">
        <w:br/>
      </w:r>
    </w:p>
    <w:p w:rsidR="00A05712" w:rsidRDefault="00DC1CFE" w:rsidP="00A05712">
      <w:pPr>
        <w:pStyle w:val="Heading3"/>
        <w:rPr>
          <w:rStyle w:val="Heading3Char"/>
        </w:rPr>
      </w:pPr>
      <w:r w:rsidRPr="00DC1CFE">
        <w:rPr>
          <w:rStyle w:val="Heading3Char"/>
        </w:rPr>
        <w:t>Statutory definition</w:t>
      </w:r>
      <w:r>
        <w:rPr>
          <w:rStyle w:val="Heading3Char"/>
        </w:rPr>
        <w:t>s</w:t>
      </w:r>
      <w:r w:rsidRPr="00DC1CFE">
        <w:rPr>
          <w:rStyle w:val="Heading3Char"/>
        </w:rPr>
        <w:t xml:space="preserve"> of “sell” and “sale:”</w:t>
      </w:r>
      <w:r w:rsidR="00A05712">
        <w:rPr>
          <w:rStyle w:val="Heading3Char"/>
        </w:rPr>
        <w:br/>
      </w:r>
    </w:p>
    <w:p w:rsidR="00A05712" w:rsidRPr="008252F0" w:rsidRDefault="008252F0" w:rsidP="00F04AE3">
      <w:r>
        <w:t xml:space="preserve">See Minnesota Statute 34A.01 </w:t>
      </w:r>
      <w:proofErr w:type="spellStart"/>
      <w:r w:rsidR="008B0755">
        <w:t>Subd</w:t>
      </w:r>
      <w:proofErr w:type="spellEnd"/>
      <w:r w:rsidR="008B0755">
        <w:t xml:space="preserve">. </w:t>
      </w:r>
      <w:r>
        <w:t xml:space="preserve">12 </w:t>
      </w:r>
      <w:r w:rsidR="008B0755">
        <w:t xml:space="preserve">for </w:t>
      </w:r>
      <w:r>
        <w:t xml:space="preserve">what the words “sell” and “sale” of food mean in Minnesota law:  </w:t>
      </w:r>
      <w:hyperlink r:id="rId13" w:history="1">
        <w:r>
          <w:rPr>
            <w:rStyle w:val="Hyperlink"/>
          </w:rPr>
          <w:t>https://www.revisor.mn.gov/statutes/?id=34A.01</w:t>
        </w:r>
      </w:hyperlink>
      <w:r>
        <w:br/>
      </w:r>
    </w:p>
    <w:p w:rsidR="00A05712" w:rsidRPr="00A05712" w:rsidRDefault="00701AB4" w:rsidP="00A05712">
      <w:pPr>
        <w:pStyle w:val="Heading2"/>
        <w:rPr>
          <w:b w:val="0"/>
        </w:rPr>
      </w:pPr>
      <w:r w:rsidRPr="00A05712">
        <w:rPr>
          <w:rStyle w:val="Heading2Char"/>
          <w:b/>
        </w:rPr>
        <w:t>Off-</w:t>
      </w:r>
      <w:r w:rsidR="00207CD0" w:rsidRPr="00A05712">
        <w:rPr>
          <w:rStyle w:val="Heading2Char"/>
          <w:b/>
        </w:rPr>
        <w:t>F</w:t>
      </w:r>
      <w:r w:rsidRPr="00A05712">
        <w:rPr>
          <w:rStyle w:val="Heading2Char"/>
          <w:b/>
        </w:rPr>
        <w:t xml:space="preserve">arm </w:t>
      </w:r>
      <w:r w:rsidR="00207CD0" w:rsidRPr="00A05712">
        <w:rPr>
          <w:rStyle w:val="Heading2Char"/>
          <w:b/>
        </w:rPr>
        <w:t>I</w:t>
      </w:r>
      <w:r w:rsidRPr="00A05712">
        <w:rPr>
          <w:rStyle w:val="Heading2Char"/>
          <w:b/>
        </w:rPr>
        <w:t>ngredients:</w:t>
      </w:r>
      <w:r w:rsidRPr="00A05712">
        <w:rPr>
          <w:b w:val="0"/>
        </w:rPr>
        <w:t xml:space="preserve"> </w:t>
      </w:r>
      <w:r w:rsidR="00A05712" w:rsidRPr="00A05712">
        <w:rPr>
          <w:b w:val="0"/>
        </w:rPr>
        <w:br/>
      </w:r>
    </w:p>
    <w:p w:rsidR="00042CEF" w:rsidRDefault="00042CEF" w:rsidP="00A05712">
      <w:r>
        <w:t xml:space="preserve">Any time </w:t>
      </w:r>
      <w:r w:rsidR="007013B7">
        <w:t>you</w:t>
      </w:r>
      <w:r>
        <w:t xml:space="preserve"> sell</w:t>
      </w:r>
      <w:r w:rsidR="008B0755">
        <w:t xml:space="preserve"> </w:t>
      </w:r>
      <w:r>
        <w:t xml:space="preserve">a product of </w:t>
      </w:r>
      <w:r w:rsidR="007013B7">
        <w:t xml:space="preserve">your </w:t>
      </w:r>
      <w:r>
        <w:t xml:space="preserve">farm that includes any off-farm ingredients – even </w:t>
      </w:r>
      <w:r w:rsidR="005E4A09">
        <w:t xml:space="preserve">just </w:t>
      </w:r>
      <w:r>
        <w:t xml:space="preserve">salt or sugar – then the “product of the farm” exemption </w:t>
      </w:r>
      <w:r w:rsidR="007013B7">
        <w:t xml:space="preserve">from </w:t>
      </w:r>
      <w:r>
        <w:t>licensing no longer applies</w:t>
      </w:r>
      <w:r w:rsidR="008B0755">
        <w:t>.</w:t>
      </w:r>
      <w:r w:rsidR="007013B7">
        <w:t xml:space="preserve">  Either you need a license, or t</w:t>
      </w:r>
      <w:r w:rsidR="008B0755">
        <w:t xml:space="preserve">he product may </w:t>
      </w:r>
      <w:r w:rsidR="00345B9A">
        <w:t xml:space="preserve">fall under </w:t>
      </w:r>
      <w:r w:rsidR="008B0755">
        <w:t xml:space="preserve">different </w:t>
      </w:r>
      <w:r w:rsidR="00345B9A">
        <w:t>exemptions</w:t>
      </w:r>
      <w:r w:rsidR="00DC1CFE">
        <w:t>.</w:t>
      </w:r>
      <w:r w:rsidR="00F04AE3">
        <w:t xml:space="preserve">  </w:t>
      </w:r>
      <w:r w:rsidR="00DC1CFE">
        <w:t>Exemptions to licensing for food sales that include off-farm ingredients</w:t>
      </w:r>
      <w:r w:rsidR="008B0755">
        <w:t xml:space="preserve"> are defined </w:t>
      </w:r>
      <w:r w:rsidR="00345B9A">
        <w:t xml:space="preserve">in Minnesota Statute 28A.15 </w:t>
      </w:r>
      <w:proofErr w:type="spellStart"/>
      <w:r w:rsidR="008B0755">
        <w:t>S</w:t>
      </w:r>
      <w:r w:rsidR="00345B9A">
        <w:t>ubd</w:t>
      </w:r>
      <w:proofErr w:type="spellEnd"/>
      <w:r w:rsidR="00345B9A">
        <w:t>. 9 &amp; 10 (described further below)</w:t>
      </w:r>
      <w:r>
        <w:t xml:space="preserve">.   </w:t>
      </w:r>
      <w:r w:rsidR="00A05712">
        <w:br/>
      </w:r>
    </w:p>
    <w:p w:rsidR="00A05712" w:rsidRPr="00A05712" w:rsidRDefault="00701AB4" w:rsidP="00A05712">
      <w:pPr>
        <w:pStyle w:val="Heading2"/>
        <w:rPr>
          <w:b w:val="0"/>
        </w:rPr>
      </w:pPr>
      <w:r w:rsidRPr="00A05712">
        <w:rPr>
          <w:rStyle w:val="Heading2Char"/>
          <w:b/>
        </w:rPr>
        <w:t xml:space="preserve">Exemptions to </w:t>
      </w:r>
      <w:r w:rsidR="00207CD0" w:rsidRPr="00A05712">
        <w:rPr>
          <w:rStyle w:val="Heading2Char"/>
          <w:b/>
        </w:rPr>
        <w:t>L</w:t>
      </w:r>
      <w:r w:rsidRPr="00A05712">
        <w:rPr>
          <w:rStyle w:val="Heading2Char"/>
          <w:b/>
        </w:rPr>
        <w:t xml:space="preserve">icensing </w:t>
      </w:r>
      <w:r w:rsidR="00207CD0" w:rsidRPr="00A05712">
        <w:rPr>
          <w:rStyle w:val="Heading2Char"/>
          <w:b/>
        </w:rPr>
        <w:t>R</w:t>
      </w:r>
      <w:r w:rsidRPr="00A05712">
        <w:rPr>
          <w:rStyle w:val="Heading2Char"/>
          <w:b/>
        </w:rPr>
        <w:t>equirements:</w:t>
      </w:r>
      <w:r w:rsidRPr="00A05712">
        <w:rPr>
          <w:b w:val="0"/>
        </w:rPr>
        <w:t xml:space="preserve"> </w:t>
      </w:r>
      <w:r w:rsidR="00A05712">
        <w:rPr>
          <w:b w:val="0"/>
        </w:rPr>
        <w:br/>
      </w:r>
    </w:p>
    <w:p w:rsidR="00701AB4" w:rsidRDefault="0089505B" w:rsidP="00A05712">
      <w:r>
        <w:t xml:space="preserve">Minnesota Statute 28A.15 lists categories of food sales that are exempt from licensing:  </w:t>
      </w:r>
      <w:hyperlink r:id="rId14" w:history="1">
        <w:r>
          <w:rPr>
            <w:rStyle w:val="Hyperlink"/>
          </w:rPr>
          <w:t>https://www.revisor.mn.gov/statutes/?id=28A.15</w:t>
        </w:r>
      </w:hyperlink>
      <w:r w:rsidR="008252F0">
        <w:rPr>
          <w:rStyle w:val="Hyperlink"/>
        </w:rPr>
        <w:br/>
      </w:r>
      <w:r w:rsidR="00042CEF">
        <w:rPr>
          <w:rStyle w:val="Hyperlink"/>
        </w:rPr>
        <w:br/>
      </w:r>
      <w:r w:rsidR="00042CEF" w:rsidRPr="00DC1CFE">
        <w:rPr>
          <w:rStyle w:val="Hyperlink"/>
          <w:color w:val="auto"/>
          <w:u w:val="none"/>
        </w:rPr>
        <w:lastRenderedPageBreak/>
        <w:t>The Operational Guidelines for Farmers Market Vendors has some further description of the exemptions listed in Minnesota Statute 28A.15</w:t>
      </w:r>
      <w:r w:rsidR="00701AB4" w:rsidRPr="00DC1CFE">
        <w:rPr>
          <w:rStyle w:val="Hyperlink"/>
          <w:color w:val="auto"/>
          <w:u w:val="none"/>
        </w:rPr>
        <w:t>, subdivisions 9 &amp; 10</w:t>
      </w:r>
      <w:r w:rsidR="00042CEF" w:rsidRPr="00DC1CFE">
        <w:rPr>
          <w:rStyle w:val="Hyperlink"/>
          <w:color w:val="auto"/>
          <w:u w:val="none"/>
        </w:rPr>
        <w:t>:</w:t>
      </w:r>
      <w:r w:rsidR="00042CEF">
        <w:rPr>
          <w:rStyle w:val="Hyperlink"/>
        </w:rPr>
        <w:br/>
      </w:r>
      <w:hyperlink r:id="rId15" w:history="1">
        <w:r w:rsidR="00701AB4">
          <w:rPr>
            <w:rStyle w:val="Hyperlink"/>
          </w:rPr>
          <w:t>http://www.mda.state.mn.us/~/media/Files/licensing/dairyfood/fm-vendor-guide.aspx</w:t>
        </w:r>
      </w:hyperlink>
      <w:r w:rsidR="00A05712">
        <w:rPr>
          <w:rStyle w:val="Hyperlink"/>
        </w:rPr>
        <w:br/>
      </w:r>
    </w:p>
    <w:p w:rsidR="00A05712" w:rsidRPr="00A05712" w:rsidRDefault="00701AB4" w:rsidP="00A05712">
      <w:pPr>
        <w:pStyle w:val="Heading2"/>
        <w:rPr>
          <w:b w:val="0"/>
        </w:rPr>
      </w:pPr>
      <w:r w:rsidRPr="00A05712">
        <w:rPr>
          <w:rStyle w:val="Heading2Char"/>
          <w:b/>
        </w:rPr>
        <w:t>Not Potentially Hazardous Food Exemption:</w:t>
      </w:r>
      <w:r w:rsidRPr="00A05712">
        <w:rPr>
          <w:b w:val="0"/>
        </w:rPr>
        <w:t xml:space="preserve"> </w:t>
      </w:r>
      <w:r w:rsidR="00A05712" w:rsidRPr="00A05712">
        <w:rPr>
          <w:b w:val="0"/>
        </w:rPr>
        <w:br/>
      </w:r>
    </w:p>
    <w:p w:rsidR="00A05712" w:rsidRDefault="00701AB4" w:rsidP="00DC1CFE">
      <w:proofErr w:type="gramStart"/>
      <w:r>
        <w:t xml:space="preserve">The exemption from licensing according to Minnesota Statute 28A.15 </w:t>
      </w:r>
      <w:proofErr w:type="spellStart"/>
      <w:r w:rsidR="008B0755">
        <w:t>Subd</w:t>
      </w:r>
      <w:proofErr w:type="spellEnd"/>
      <w:r w:rsidR="008B0755">
        <w:t>.</w:t>
      </w:r>
      <w:proofErr w:type="gramEnd"/>
      <w:r w:rsidR="008B0755">
        <w:t xml:space="preserve"> </w:t>
      </w:r>
      <w:r>
        <w:t xml:space="preserve">9 </w:t>
      </w:r>
      <w:proofErr w:type="gramStart"/>
      <w:r>
        <w:t>is</w:t>
      </w:r>
      <w:proofErr w:type="gramEnd"/>
      <w:r>
        <w:t xml:space="preserve"> generally called the “not potentially hazardous food exemption.”  It applies to jams, jellies, and baked goods sold at community events or farmers’ markets.  </w:t>
      </w:r>
      <w:r w:rsidR="008B0755">
        <w:t xml:space="preserve">If you </w:t>
      </w:r>
      <w:r w:rsidR="007013B7">
        <w:t>sell</w:t>
      </w:r>
      <w:r w:rsidR="008B0755">
        <w:t xml:space="preserve"> these products from a farm stand or on-farm store, </w:t>
      </w:r>
      <w:r w:rsidR="007013B7">
        <w:t xml:space="preserve">the Minnesota Department of Agriculture does not consider those sales to be exempt from licensing. You would </w:t>
      </w:r>
      <w:r w:rsidR="008B0755">
        <w:t>need a license</w:t>
      </w:r>
      <w:r w:rsidR="007013B7">
        <w:t xml:space="preserve"> to sell </w:t>
      </w:r>
      <w:r w:rsidR="008E066C">
        <w:t xml:space="preserve">these products </w:t>
      </w:r>
      <w:r w:rsidR="007013B7">
        <w:t>at a location other than a farmers’ market or community event</w:t>
      </w:r>
      <w:r w:rsidR="008B0755">
        <w:t>.</w:t>
      </w:r>
      <w:r w:rsidR="00B13EE8">
        <w:br/>
      </w:r>
    </w:p>
    <w:p w:rsidR="00A05712" w:rsidRPr="00A05712" w:rsidRDefault="00701AB4" w:rsidP="00A05712">
      <w:pPr>
        <w:pStyle w:val="Heading2"/>
        <w:rPr>
          <w:b w:val="0"/>
        </w:rPr>
      </w:pPr>
      <w:r w:rsidRPr="00A05712">
        <w:rPr>
          <w:rStyle w:val="Heading2Char"/>
          <w:b/>
        </w:rPr>
        <w:t>Pickle Bill Exemption:</w:t>
      </w:r>
      <w:r w:rsidRPr="00A05712">
        <w:rPr>
          <w:b w:val="0"/>
        </w:rPr>
        <w:t xml:space="preserve">  </w:t>
      </w:r>
      <w:r w:rsidR="00A05712">
        <w:rPr>
          <w:b w:val="0"/>
        </w:rPr>
        <w:br/>
      </w:r>
    </w:p>
    <w:p w:rsidR="00701AB4" w:rsidRDefault="00701AB4" w:rsidP="00DC1CFE">
      <w:proofErr w:type="gramStart"/>
      <w:r>
        <w:t xml:space="preserve">The exemption from licensing according to Minnesota Statute 28A.15 </w:t>
      </w:r>
      <w:proofErr w:type="spellStart"/>
      <w:r w:rsidR="008B0755">
        <w:t>Subd</w:t>
      </w:r>
      <w:proofErr w:type="spellEnd"/>
      <w:r w:rsidR="008B0755">
        <w:t>.</w:t>
      </w:r>
      <w:proofErr w:type="gramEnd"/>
      <w:r w:rsidR="008B0755">
        <w:t xml:space="preserve"> </w:t>
      </w:r>
      <w:r>
        <w:t xml:space="preserve">10 </w:t>
      </w:r>
      <w:proofErr w:type="gramStart"/>
      <w:r>
        <w:t>is</w:t>
      </w:r>
      <w:proofErr w:type="gramEnd"/>
      <w:r>
        <w:t xml:space="preserve"> generally called the “Pickle Bill.” It applies to pickles, salsa, sauerkraut,</w:t>
      </w:r>
      <w:r w:rsidR="007013B7">
        <w:t xml:space="preserve"> some canned fruits,</w:t>
      </w:r>
      <w:r>
        <w:t xml:space="preserve"> </w:t>
      </w:r>
      <w:r w:rsidR="005E4A09">
        <w:t xml:space="preserve">and other high-acid canned foods sold at community events or farmers’ markets. </w:t>
      </w:r>
      <w:r w:rsidR="007013B7">
        <w:t xml:space="preserve">Again, if you sell these products from a farm stand or on-farm store, the Minnesota Department of Agriculture does not consider those sales to be exempt from licensing. You would need a license to sell </w:t>
      </w:r>
      <w:r w:rsidR="008E066C">
        <w:t xml:space="preserve">these products </w:t>
      </w:r>
      <w:r w:rsidR="007013B7">
        <w:t>at a location other than a farmers’ market or community event.</w:t>
      </w:r>
      <w:r w:rsidR="007013B7">
        <w:br/>
      </w:r>
    </w:p>
    <w:p w:rsidR="00A05712" w:rsidRPr="00A05712" w:rsidRDefault="005E4A09" w:rsidP="00A05712">
      <w:pPr>
        <w:pStyle w:val="Heading2"/>
        <w:rPr>
          <w:rStyle w:val="Heading2Char"/>
          <w:b/>
        </w:rPr>
      </w:pPr>
      <w:r w:rsidRPr="00A05712">
        <w:rPr>
          <w:rStyle w:val="Heading2Char"/>
          <w:b/>
        </w:rPr>
        <w:t xml:space="preserve">Pickle Bill and Not Potentially Hazardous Food Exemption Dollar Limits: </w:t>
      </w:r>
      <w:r w:rsidR="00AD700C" w:rsidRPr="00A05712">
        <w:rPr>
          <w:rStyle w:val="Heading2Char"/>
          <w:b/>
        </w:rPr>
        <w:t xml:space="preserve"> </w:t>
      </w:r>
      <w:r w:rsidR="00A05712">
        <w:rPr>
          <w:rStyle w:val="Heading2Char"/>
          <w:b/>
        </w:rPr>
        <w:br/>
      </w:r>
    </w:p>
    <w:p w:rsidR="00A05712" w:rsidRDefault="00AD700C" w:rsidP="00DC1CFE">
      <w:r w:rsidRPr="00DC1CFE">
        <w:rPr>
          <w:rFonts w:eastAsia="Times New Roman" w:cs="Arial"/>
          <w:color w:val="222222"/>
        </w:rPr>
        <w:t xml:space="preserve">$5,000 in annual sales for Pickle Bill items and separate $5,000 in annual sales for not potentially hazardous food items, for each person involved in the actual food preparation.  Potential total of $10,000 per year in exempt sales per </w:t>
      </w:r>
      <w:r w:rsidR="006B33D4" w:rsidRPr="00DC1CFE">
        <w:rPr>
          <w:rFonts w:eastAsia="Times New Roman" w:cs="Arial"/>
          <w:color w:val="222222"/>
        </w:rPr>
        <w:t>“</w:t>
      </w:r>
      <w:r w:rsidRPr="00DC1CFE">
        <w:rPr>
          <w:rFonts w:eastAsia="Times New Roman" w:cs="Arial"/>
          <w:color w:val="222222"/>
        </w:rPr>
        <w:t>person</w:t>
      </w:r>
      <w:r w:rsidR="006B33D4" w:rsidRPr="00DC1CFE">
        <w:rPr>
          <w:rFonts w:eastAsia="Times New Roman" w:cs="Arial"/>
          <w:color w:val="222222"/>
        </w:rPr>
        <w:t>” as</w:t>
      </w:r>
      <w:r w:rsidR="002A6C16">
        <w:rPr>
          <w:rFonts w:eastAsia="Times New Roman" w:cs="Arial"/>
          <w:color w:val="222222"/>
        </w:rPr>
        <w:t xml:space="preserve"> defined in M.S. 34A.01 subd.10: </w:t>
      </w:r>
      <w:hyperlink r:id="rId16" w:history="1">
        <w:r w:rsidR="002A6C16" w:rsidRPr="00477726">
          <w:rPr>
            <w:rStyle w:val="Hyperlink"/>
            <w:rFonts w:eastAsia="Times New Roman" w:cs="Arial"/>
          </w:rPr>
          <w:t>https://www.revisor.leg.state.mn.us/statutes/?id=34A.01</w:t>
        </w:r>
      </w:hyperlink>
      <w:r w:rsidR="002A6C16">
        <w:rPr>
          <w:rFonts w:eastAsia="Times New Roman" w:cs="Arial"/>
          <w:color w:val="222222"/>
        </w:rPr>
        <w:t xml:space="preserve"> </w:t>
      </w:r>
      <w:r w:rsidR="00D42294" w:rsidRPr="00E272FA">
        <w:br/>
      </w:r>
    </w:p>
    <w:p w:rsidR="00A05712" w:rsidRPr="00A05712" w:rsidRDefault="00CA72C1" w:rsidP="00A05712">
      <w:pPr>
        <w:pStyle w:val="Heading2"/>
        <w:rPr>
          <w:b w:val="0"/>
        </w:rPr>
      </w:pPr>
      <w:r w:rsidRPr="00A05712">
        <w:rPr>
          <w:rStyle w:val="Heading2Char"/>
          <w:b/>
        </w:rPr>
        <w:t>Licensing, Inspection, and Food Safety:</w:t>
      </w:r>
      <w:r w:rsidRPr="00A05712">
        <w:rPr>
          <w:b w:val="0"/>
        </w:rPr>
        <w:t xml:space="preserve"> </w:t>
      </w:r>
      <w:r w:rsidR="00A05712">
        <w:rPr>
          <w:b w:val="0"/>
        </w:rPr>
        <w:br/>
      </w:r>
    </w:p>
    <w:p w:rsidR="008252F0" w:rsidRDefault="00CA72C1" w:rsidP="00DC1CFE">
      <w:r>
        <w:t xml:space="preserve">Even if </w:t>
      </w:r>
      <w:r w:rsidR="007013B7">
        <w:t>you are</w:t>
      </w:r>
      <w:r>
        <w:t xml:space="preserve"> exempt from licensing</w:t>
      </w:r>
      <w:r w:rsidR="007013B7">
        <w:t xml:space="preserve"> because you are selling product of the farm, or exempt Pickle Bill items, or exempt “not potentially hazardous food” items; you are</w:t>
      </w:r>
      <w:r>
        <w:t xml:space="preserve"> not exempt from following </w:t>
      </w:r>
      <w:r w:rsidR="006B33D4">
        <w:t>applicable</w:t>
      </w:r>
      <w:r w:rsidR="00345B9A">
        <w:t xml:space="preserve"> </w:t>
      </w:r>
      <w:r>
        <w:t xml:space="preserve">food safety </w:t>
      </w:r>
      <w:r w:rsidR="00345B9A">
        <w:t>regul</w:t>
      </w:r>
      <w:r w:rsidR="006B33D4">
        <w:t>ations</w:t>
      </w:r>
      <w:r w:rsidR="007013B7">
        <w:t>,</w:t>
      </w:r>
      <w:r w:rsidR="00345B9A">
        <w:t xml:space="preserve"> </w:t>
      </w:r>
      <w:r>
        <w:t xml:space="preserve">and </w:t>
      </w:r>
      <w:r w:rsidR="007013B7">
        <w:t xml:space="preserve">you are </w:t>
      </w:r>
      <w:r>
        <w:t xml:space="preserve">not exempt from the possibility of inspection.  </w:t>
      </w:r>
      <w:r w:rsidR="008252F0">
        <w:br/>
      </w:r>
    </w:p>
    <w:p w:rsidR="00A05712" w:rsidRPr="00A05712" w:rsidRDefault="00CA72C1" w:rsidP="00A05712">
      <w:pPr>
        <w:pStyle w:val="Heading2"/>
        <w:rPr>
          <w:b w:val="0"/>
        </w:rPr>
      </w:pPr>
      <w:r w:rsidRPr="00A05712">
        <w:rPr>
          <w:rStyle w:val="Heading2Char"/>
          <w:b/>
        </w:rPr>
        <w:lastRenderedPageBreak/>
        <w:t>Food S</w:t>
      </w:r>
      <w:r w:rsidR="00C422D3" w:rsidRPr="00A05712">
        <w:rPr>
          <w:rStyle w:val="Heading2Char"/>
          <w:b/>
        </w:rPr>
        <w:t>afety</w:t>
      </w:r>
      <w:r w:rsidR="00F04AE3" w:rsidRPr="00A05712">
        <w:rPr>
          <w:rStyle w:val="Heading2Char"/>
          <w:b/>
        </w:rPr>
        <w:t>:</w:t>
      </w:r>
      <w:r w:rsidR="00C422D3" w:rsidRPr="00A05712">
        <w:rPr>
          <w:b w:val="0"/>
        </w:rPr>
        <w:t xml:space="preserve"> </w:t>
      </w:r>
      <w:r w:rsidR="00A05712">
        <w:rPr>
          <w:b w:val="0"/>
        </w:rPr>
        <w:br/>
      </w:r>
    </w:p>
    <w:p w:rsidR="00B6497C" w:rsidRDefault="00F04AE3" w:rsidP="00DC1CFE">
      <w:r>
        <w:t xml:space="preserve">Food safety </w:t>
      </w:r>
      <w:r w:rsidR="00C422D3">
        <w:t>r</w:t>
      </w:r>
      <w:r>
        <w:t>egulations</w:t>
      </w:r>
      <w:r w:rsidR="00C422D3">
        <w:t xml:space="preserve"> must be followed n</w:t>
      </w:r>
      <w:r w:rsidR="00B6497C">
        <w:t>o matter what</w:t>
      </w:r>
      <w:r w:rsidR="008252F0">
        <w:t xml:space="preserve">. </w:t>
      </w:r>
      <w:r w:rsidR="00B6497C">
        <w:t>Products in transport must be in clean</w:t>
      </w:r>
      <w:r w:rsidR="00CB66A5">
        <w:t xml:space="preserve">, sanitary </w:t>
      </w:r>
      <w:r w:rsidR="00B6497C">
        <w:t>containers and in clean</w:t>
      </w:r>
      <w:r w:rsidR="00CB66A5">
        <w:t>, sanitary</w:t>
      </w:r>
      <w:r w:rsidR="00B6497C">
        <w:t xml:space="preserve"> vehicles.  Frozen or refrigerated food must be </w:t>
      </w:r>
      <w:r w:rsidR="00AA68F6">
        <w:t>maintained that way during storage, transportation, and handling.</w:t>
      </w:r>
      <w:r w:rsidR="00CA72C1">
        <w:br/>
      </w:r>
    </w:p>
    <w:p w:rsidR="00A05712" w:rsidRPr="00A05712" w:rsidRDefault="00CA72C1" w:rsidP="00A05712">
      <w:pPr>
        <w:pStyle w:val="Heading2"/>
        <w:rPr>
          <w:b w:val="0"/>
        </w:rPr>
      </w:pPr>
      <w:r w:rsidRPr="00A05712">
        <w:rPr>
          <w:rStyle w:val="Heading2Char"/>
          <w:b/>
        </w:rPr>
        <w:t>Raw Milk:</w:t>
      </w:r>
      <w:r w:rsidRPr="00A05712">
        <w:rPr>
          <w:b w:val="0"/>
        </w:rPr>
        <w:t xml:space="preserve"> </w:t>
      </w:r>
      <w:r w:rsidR="00A05712">
        <w:rPr>
          <w:b w:val="0"/>
        </w:rPr>
        <w:br/>
      </w:r>
    </w:p>
    <w:p w:rsidR="00A05712" w:rsidRDefault="00BC466E" w:rsidP="00F04AE3">
      <w:r>
        <w:t xml:space="preserve">Raw (unpasteurized) milk sales are permitted in Minnesota </w:t>
      </w:r>
      <w:r w:rsidRPr="00F04AE3">
        <w:rPr>
          <w:b/>
        </w:rPr>
        <w:t>only if</w:t>
      </w:r>
      <w:r>
        <w:t xml:space="preserve"> the customer comes to the farm and brings their own container to pick up the milk.  </w:t>
      </w:r>
      <w:r w:rsidRPr="00F04AE3">
        <w:rPr>
          <w:b/>
        </w:rPr>
        <w:t>Any</w:t>
      </w:r>
      <w:r>
        <w:t xml:space="preserve"> other arrangement – such as drop-off points, buying clubs, door-to-door delivery – is illegal for raw (unpasteurized) milk.  </w:t>
      </w:r>
      <w:r w:rsidR="00627817">
        <w:t xml:space="preserve">Minnesota Statute 32.393: </w:t>
      </w:r>
      <w:hyperlink r:id="rId17" w:history="1">
        <w:r w:rsidR="00627817">
          <w:rPr>
            <w:rStyle w:val="Hyperlink"/>
          </w:rPr>
          <w:t>https://www.revisor.mn.gov/statutes/?id=32.393</w:t>
        </w:r>
      </w:hyperlink>
      <w:r w:rsidR="001B415B">
        <w:br/>
      </w:r>
    </w:p>
    <w:p w:rsidR="00A05712" w:rsidRPr="00A05712" w:rsidRDefault="00CA72C1" w:rsidP="00A05712">
      <w:pPr>
        <w:pStyle w:val="Heading2"/>
        <w:rPr>
          <w:b w:val="0"/>
        </w:rPr>
      </w:pPr>
      <w:r w:rsidRPr="00A05712">
        <w:rPr>
          <w:rStyle w:val="Heading2Char"/>
          <w:b/>
        </w:rPr>
        <w:t xml:space="preserve">Minnesota Department of Agriculture </w:t>
      </w:r>
      <w:r w:rsidR="00A05712" w:rsidRPr="00A05712">
        <w:rPr>
          <w:rStyle w:val="Heading2Char"/>
          <w:b/>
        </w:rPr>
        <w:t xml:space="preserve">(MDA) </w:t>
      </w:r>
      <w:r w:rsidRPr="00A05712">
        <w:rPr>
          <w:rStyle w:val="Heading2Char"/>
          <w:b/>
        </w:rPr>
        <w:t>Procedures:</w:t>
      </w:r>
      <w:r w:rsidRPr="00A05712">
        <w:rPr>
          <w:b w:val="0"/>
        </w:rPr>
        <w:t xml:space="preserve">  </w:t>
      </w:r>
      <w:r w:rsidR="00A05712">
        <w:rPr>
          <w:b w:val="0"/>
        </w:rPr>
        <w:br/>
      </w:r>
    </w:p>
    <w:p w:rsidR="00A05712" w:rsidRDefault="001B415B" w:rsidP="00F04AE3">
      <w:r>
        <w:t xml:space="preserve">If </w:t>
      </w:r>
      <w:r w:rsidR="007013B7">
        <w:t xml:space="preserve">you </w:t>
      </w:r>
      <w:r w:rsidR="00CB66A5">
        <w:t>are issue</w:t>
      </w:r>
      <w:r w:rsidR="00A07FB6">
        <w:t>d</w:t>
      </w:r>
      <w:bookmarkStart w:id="0" w:name="_GoBack"/>
      <w:bookmarkEnd w:id="0"/>
      <w:r>
        <w:t xml:space="preserve"> order</w:t>
      </w:r>
      <w:r w:rsidR="00CB66A5">
        <w:t>s</w:t>
      </w:r>
      <w:r>
        <w:t xml:space="preserve"> </w:t>
      </w:r>
      <w:r w:rsidR="00CB66A5">
        <w:t>f</w:t>
      </w:r>
      <w:r>
        <w:t>or non-compliance</w:t>
      </w:r>
      <w:r w:rsidR="00CB66A5">
        <w:t xml:space="preserve">s </w:t>
      </w:r>
      <w:r>
        <w:t xml:space="preserve">by the MDA, </w:t>
      </w:r>
      <w:r w:rsidR="007013B7">
        <w:t>you are</w:t>
      </w:r>
      <w:r>
        <w:t xml:space="preserve"> given an opportunity to correct the problem and/or</w:t>
      </w:r>
      <w:r w:rsidR="008B0755">
        <w:t xml:space="preserve"> to</w:t>
      </w:r>
      <w:r>
        <w:t xml:space="preserve"> appeal the order and </w:t>
      </w:r>
      <w:r w:rsidR="00CB66A5">
        <w:t xml:space="preserve">to </w:t>
      </w:r>
      <w:r>
        <w:t>ask for clarification</w:t>
      </w:r>
      <w:r w:rsidR="008B0755">
        <w:t xml:space="preserve"> on the regulations</w:t>
      </w:r>
      <w:r>
        <w:t>. Further action by the MDA only takes place if there are repeated or intentional violations</w:t>
      </w:r>
      <w:r w:rsidR="008E1231">
        <w:t>,</w:t>
      </w:r>
      <w:r>
        <w:t xml:space="preserve"> or if there is no progress toward resolving the issue.</w:t>
      </w:r>
      <w:r w:rsidR="00CA72C1">
        <w:t xml:space="preserve">  </w:t>
      </w:r>
      <w:r w:rsidR="009B28A7">
        <w:br/>
      </w:r>
    </w:p>
    <w:p w:rsidR="00A05712" w:rsidRPr="00A05712" w:rsidRDefault="008B0755" w:rsidP="00A05712">
      <w:pPr>
        <w:pStyle w:val="Heading2"/>
        <w:rPr>
          <w:rStyle w:val="Heading2Char"/>
          <w:b/>
        </w:rPr>
      </w:pPr>
      <w:r w:rsidRPr="00A05712">
        <w:rPr>
          <w:rStyle w:val="Heading2Char"/>
          <w:b/>
        </w:rPr>
        <w:t xml:space="preserve">Getting a License: </w:t>
      </w:r>
      <w:r w:rsidR="00A05712">
        <w:rPr>
          <w:rStyle w:val="Heading2Char"/>
          <w:b/>
        </w:rPr>
        <w:br/>
      </w:r>
    </w:p>
    <w:p w:rsidR="008B0755" w:rsidRDefault="007013B7" w:rsidP="00A05712">
      <w:r>
        <w:t xml:space="preserve">Many farmers and farmers’ market vendors in Minnesota have licenses to sell their products. </w:t>
      </w:r>
      <w:r w:rsidR="008B0755">
        <w:t xml:space="preserve">If you want to sell </w:t>
      </w:r>
      <w:r w:rsidR="009B28A7">
        <w:t xml:space="preserve">food </w:t>
      </w:r>
      <w:r w:rsidR="008B0755">
        <w:t xml:space="preserve">products that require </w:t>
      </w:r>
      <w:r w:rsidR="00496705">
        <w:t xml:space="preserve">you to have </w:t>
      </w:r>
      <w:r w:rsidR="008B0755">
        <w:t>a license</w:t>
      </w:r>
      <w:r w:rsidR="00496705">
        <w:t>,</w:t>
      </w:r>
      <w:r w:rsidR="008B0755">
        <w:t xml:space="preserve"> or </w:t>
      </w:r>
      <w:r>
        <w:t xml:space="preserve">if </w:t>
      </w:r>
      <w:r w:rsidR="008B0755">
        <w:t xml:space="preserve">you want to </w:t>
      </w:r>
      <w:r w:rsidR="009B28A7">
        <w:t xml:space="preserve">sell food in ways </w:t>
      </w:r>
      <w:r>
        <w:t xml:space="preserve">or </w:t>
      </w:r>
      <w:r w:rsidR="009B28A7">
        <w:t>in places</w:t>
      </w:r>
      <w:r>
        <w:t xml:space="preserve"> or in quantities</w:t>
      </w:r>
      <w:r w:rsidR="009B28A7">
        <w:t xml:space="preserve"> that require</w:t>
      </w:r>
      <w:r w:rsidR="00496705">
        <w:t xml:space="preserve"> you to have</w:t>
      </w:r>
      <w:r w:rsidR="009B28A7">
        <w:t xml:space="preserve"> a license, you can get information about licensing from the Minnesota Department of Agriculture’s Dairy and Food Inspection Division.  Call the main office for that division at 651-201-6027.  Be prepared to explain what you want to do, so that they can direct you to the right staff person. </w:t>
      </w:r>
      <w:r w:rsidR="00496705">
        <w:br/>
      </w:r>
      <w:r w:rsidR="00496705">
        <w:br/>
      </w:r>
      <w:r w:rsidR="009B28A7">
        <w:t xml:space="preserve">You can also look up food inspector territories on this map: </w:t>
      </w:r>
      <w:hyperlink r:id="rId18" w:history="1">
        <w:r w:rsidR="009B28A7">
          <w:rPr>
            <w:rStyle w:val="Hyperlink"/>
          </w:rPr>
          <w:t>http://gis.mda.state.mn.us/food/</w:t>
        </w:r>
      </w:hyperlink>
      <w:r w:rsidR="00A05712">
        <w:rPr>
          <w:rStyle w:val="Hyperlink"/>
        </w:rPr>
        <w:br/>
      </w:r>
    </w:p>
    <w:p w:rsidR="00BC466E" w:rsidRDefault="00F04AE3" w:rsidP="00F04AE3">
      <w:pPr>
        <w:pStyle w:val="Heading2"/>
      </w:pPr>
      <w:r>
        <w:t>Publication information:</w:t>
      </w:r>
      <w:r w:rsidR="00A05712">
        <w:br/>
      </w:r>
    </w:p>
    <w:p w:rsidR="000404F9" w:rsidRPr="00496705" w:rsidRDefault="00496705" w:rsidP="00496705">
      <w:pPr>
        <w:rPr>
          <w:i/>
        </w:rPr>
      </w:pPr>
      <w:r w:rsidRPr="00496705">
        <w:rPr>
          <w:i/>
        </w:rPr>
        <w:t xml:space="preserve">This document has been reviewed by the Local Food Advisory Committee and released by that committee </w:t>
      </w:r>
      <w:r w:rsidR="00E52DB3">
        <w:rPr>
          <w:i/>
        </w:rPr>
        <w:t>in</w:t>
      </w:r>
      <w:r w:rsidR="00F04AE3">
        <w:rPr>
          <w:i/>
        </w:rPr>
        <w:t xml:space="preserve"> Ma</w:t>
      </w:r>
      <w:r w:rsidR="002A6C16">
        <w:rPr>
          <w:i/>
        </w:rPr>
        <w:t>y</w:t>
      </w:r>
      <w:r w:rsidR="00E52DB3">
        <w:rPr>
          <w:i/>
        </w:rPr>
        <w:t xml:space="preserve">, 2014 </w:t>
      </w:r>
      <w:r w:rsidRPr="00496705">
        <w:rPr>
          <w:i/>
        </w:rPr>
        <w:t>as an educational document.  It is not an official publication of the Minnesota Department of Agriculture or the Minnesota Department of Health.</w:t>
      </w:r>
    </w:p>
    <w:p w:rsidR="00496705" w:rsidRPr="00496705" w:rsidRDefault="00496705" w:rsidP="00496705">
      <w:pPr>
        <w:rPr>
          <w:i/>
        </w:rPr>
      </w:pPr>
      <w:r w:rsidRPr="00496705">
        <w:rPr>
          <w:i/>
        </w:rPr>
        <w:lastRenderedPageBreak/>
        <w:t xml:space="preserve">Find more information about the Local Food Advisory Committee: </w:t>
      </w:r>
      <w:r w:rsidRPr="00496705">
        <w:rPr>
          <w:i/>
        </w:rPr>
        <w:br/>
      </w:r>
      <w:hyperlink r:id="rId19" w:history="1">
        <w:r w:rsidRPr="00496705">
          <w:rPr>
            <w:rStyle w:val="Hyperlink"/>
            <w:i/>
          </w:rPr>
          <w:t>http://www.misa.umn.edu/FarmFoodResources/LocalFood/LocalFoodAdvCmte/index.htm</w:t>
        </w:r>
      </w:hyperlink>
    </w:p>
    <w:sectPr w:rsidR="00496705" w:rsidRPr="00496705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CE" w:rsidRDefault="00180ACE" w:rsidP="00C870F2">
      <w:pPr>
        <w:spacing w:after="0" w:line="240" w:lineRule="auto"/>
      </w:pPr>
      <w:r>
        <w:separator/>
      </w:r>
    </w:p>
  </w:endnote>
  <w:endnote w:type="continuationSeparator" w:id="0">
    <w:p w:rsidR="00180ACE" w:rsidRDefault="00180ACE" w:rsidP="00C8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FE" w:rsidRDefault="00DC1CFE">
    <w:pPr>
      <w:pStyle w:val="Footer"/>
    </w:pPr>
    <w:r>
      <w:t>Local Food Advisory Committee ----------------- Document 001</w:t>
    </w:r>
    <w:r w:rsidR="00B40FA1">
      <w:t xml:space="preserve">, version 1.0 </w:t>
    </w:r>
    <w:r>
      <w:t xml:space="preserve">-------------------- </w:t>
    </w:r>
    <w:r w:rsidR="00521A19">
      <w:t>5/02</w:t>
    </w:r>
    <w:r>
      <w:t>/2014</w:t>
    </w:r>
  </w:p>
  <w:p w:rsidR="002C50DA" w:rsidRDefault="002C5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CE" w:rsidRDefault="00180ACE" w:rsidP="00C870F2">
      <w:pPr>
        <w:spacing w:after="0" w:line="240" w:lineRule="auto"/>
      </w:pPr>
      <w:r>
        <w:separator/>
      </w:r>
    </w:p>
  </w:footnote>
  <w:footnote w:type="continuationSeparator" w:id="0">
    <w:p w:rsidR="00180ACE" w:rsidRDefault="00180ACE" w:rsidP="00C87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B00F4"/>
    <w:multiLevelType w:val="hybridMultilevel"/>
    <w:tmpl w:val="41F85854"/>
    <w:lvl w:ilvl="0" w:tplc="E58E1D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55"/>
    <w:rsid w:val="000404F9"/>
    <w:rsid w:val="00042CEF"/>
    <w:rsid w:val="00056CE2"/>
    <w:rsid w:val="00071290"/>
    <w:rsid w:val="000E3FA9"/>
    <w:rsid w:val="00165B5E"/>
    <w:rsid w:val="00180ACE"/>
    <w:rsid w:val="001A482F"/>
    <w:rsid w:val="001B415B"/>
    <w:rsid w:val="001D43BE"/>
    <w:rsid w:val="002049BF"/>
    <w:rsid w:val="00207CD0"/>
    <w:rsid w:val="002A6C16"/>
    <w:rsid w:val="002C50DA"/>
    <w:rsid w:val="00345B9A"/>
    <w:rsid w:val="003D0531"/>
    <w:rsid w:val="00406284"/>
    <w:rsid w:val="004143B0"/>
    <w:rsid w:val="004457BC"/>
    <w:rsid w:val="00457D29"/>
    <w:rsid w:val="00496705"/>
    <w:rsid w:val="004B26FD"/>
    <w:rsid w:val="005113EB"/>
    <w:rsid w:val="00521A19"/>
    <w:rsid w:val="0054350A"/>
    <w:rsid w:val="00553898"/>
    <w:rsid w:val="00557B87"/>
    <w:rsid w:val="005E4A09"/>
    <w:rsid w:val="00624212"/>
    <w:rsid w:val="00626775"/>
    <w:rsid w:val="00627817"/>
    <w:rsid w:val="00654F4D"/>
    <w:rsid w:val="00677BB3"/>
    <w:rsid w:val="00683966"/>
    <w:rsid w:val="006A4916"/>
    <w:rsid w:val="006B33D4"/>
    <w:rsid w:val="006B7684"/>
    <w:rsid w:val="007013B7"/>
    <w:rsid w:val="00701AB4"/>
    <w:rsid w:val="0071369C"/>
    <w:rsid w:val="00740C20"/>
    <w:rsid w:val="007A446A"/>
    <w:rsid w:val="008252F0"/>
    <w:rsid w:val="00841F21"/>
    <w:rsid w:val="0087419D"/>
    <w:rsid w:val="0089505B"/>
    <w:rsid w:val="008B0755"/>
    <w:rsid w:val="008E066C"/>
    <w:rsid w:val="008E1231"/>
    <w:rsid w:val="009537BD"/>
    <w:rsid w:val="009A133D"/>
    <w:rsid w:val="009A797C"/>
    <w:rsid w:val="009B28A7"/>
    <w:rsid w:val="009C7E1D"/>
    <w:rsid w:val="00A05712"/>
    <w:rsid w:val="00A07FB6"/>
    <w:rsid w:val="00A37369"/>
    <w:rsid w:val="00A94405"/>
    <w:rsid w:val="00AA68F6"/>
    <w:rsid w:val="00AC7ED3"/>
    <w:rsid w:val="00AD700C"/>
    <w:rsid w:val="00AE6BDF"/>
    <w:rsid w:val="00B13EE8"/>
    <w:rsid w:val="00B347B1"/>
    <w:rsid w:val="00B40FA1"/>
    <w:rsid w:val="00B6497C"/>
    <w:rsid w:val="00B86C65"/>
    <w:rsid w:val="00BC466E"/>
    <w:rsid w:val="00BE7C91"/>
    <w:rsid w:val="00C33D7B"/>
    <w:rsid w:val="00C422D3"/>
    <w:rsid w:val="00C72591"/>
    <w:rsid w:val="00C870F2"/>
    <w:rsid w:val="00CA72C1"/>
    <w:rsid w:val="00CB66A5"/>
    <w:rsid w:val="00CB6CE1"/>
    <w:rsid w:val="00CC7807"/>
    <w:rsid w:val="00CF7AA9"/>
    <w:rsid w:val="00D21827"/>
    <w:rsid w:val="00D42294"/>
    <w:rsid w:val="00DC1CFE"/>
    <w:rsid w:val="00E10581"/>
    <w:rsid w:val="00E15D6A"/>
    <w:rsid w:val="00E272FA"/>
    <w:rsid w:val="00E3172E"/>
    <w:rsid w:val="00E52DB3"/>
    <w:rsid w:val="00E536B2"/>
    <w:rsid w:val="00E62226"/>
    <w:rsid w:val="00E71014"/>
    <w:rsid w:val="00E82955"/>
    <w:rsid w:val="00EB20EA"/>
    <w:rsid w:val="00EB31D0"/>
    <w:rsid w:val="00F04AE3"/>
    <w:rsid w:val="00F22B95"/>
    <w:rsid w:val="00F24494"/>
    <w:rsid w:val="00F26E92"/>
    <w:rsid w:val="00F90CEB"/>
    <w:rsid w:val="00FD5E93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1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0F2"/>
  </w:style>
  <w:style w:type="paragraph" w:styleId="Footer">
    <w:name w:val="footer"/>
    <w:basedOn w:val="Normal"/>
    <w:link w:val="FooterChar"/>
    <w:uiPriority w:val="99"/>
    <w:unhideWhenUsed/>
    <w:rsid w:val="00C87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0F2"/>
  </w:style>
  <w:style w:type="paragraph" w:styleId="BalloonText">
    <w:name w:val="Balloon Text"/>
    <w:basedOn w:val="Normal"/>
    <w:link w:val="BalloonTextChar"/>
    <w:uiPriority w:val="99"/>
    <w:semiHidden/>
    <w:unhideWhenUsed/>
    <w:rsid w:val="00C8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05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2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2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29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C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1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1C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1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0F2"/>
  </w:style>
  <w:style w:type="paragraph" w:styleId="Footer">
    <w:name w:val="footer"/>
    <w:basedOn w:val="Normal"/>
    <w:link w:val="FooterChar"/>
    <w:uiPriority w:val="99"/>
    <w:unhideWhenUsed/>
    <w:rsid w:val="00C87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0F2"/>
  </w:style>
  <w:style w:type="paragraph" w:styleId="BalloonText">
    <w:name w:val="Balloon Text"/>
    <w:basedOn w:val="Normal"/>
    <w:link w:val="BalloonTextChar"/>
    <w:uiPriority w:val="99"/>
    <w:semiHidden/>
    <w:unhideWhenUsed/>
    <w:rsid w:val="00C8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05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2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2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29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C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1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1C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.gov/lawlib/archive/supct/0507/opa031674-0728.htm" TargetMode="External"/><Relationship Id="rId13" Type="http://schemas.openxmlformats.org/officeDocument/2006/relationships/hyperlink" Target="https://www.revisor.mn.gov/statutes/?id=34A.01" TargetMode="External"/><Relationship Id="rId18" Type="http://schemas.openxmlformats.org/officeDocument/2006/relationships/hyperlink" Target="http://gis.mda.state.mn.us/food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evisor.mn.gov/statutes/?id=28A.15" TargetMode="External"/><Relationship Id="rId17" Type="http://schemas.openxmlformats.org/officeDocument/2006/relationships/hyperlink" Target="https://www.revisor.mn.gov/statutes/?id=32.3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visor.leg.state.mn.us/statutes/?id=34A.0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inyurl.com/p8b6ex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da.state.mn.us/~/media/Files/licensing/dairyfood/fm-vendor-guide.aspx" TargetMode="External"/><Relationship Id="rId10" Type="http://schemas.openxmlformats.org/officeDocument/2006/relationships/hyperlink" Target="http://pa.courts.state.mn.us/CaseDetail.aspx?CaseID=1615200101" TargetMode="External"/><Relationship Id="rId19" Type="http://schemas.openxmlformats.org/officeDocument/2006/relationships/hyperlink" Target="http://www.misa.umn.edu/FarmFoodResources/LocalFood/LocalFoodAdvCmte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nyurl.com/plo2tn6" TargetMode="External"/><Relationship Id="rId14" Type="http://schemas.openxmlformats.org/officeDocument/2006/relationships/hyperlink" Target="https://www.revisor.mn.gov/statutes/?id=28A.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 Jewett</dc:creator>
  <cp:lastModifiedBy>Jane G Jewett</cp:lastModifiedBy>
  <cp:revision>9</cp:revision>
  <dcterms:created xsi:type="dcterms:W3CDTF">2014-04-29T15:21:00Z</dcterms:created>
  <dcterms:modified xsi:type="dcterms:W3CDTF">2014-05-07T03:22:00Z</dcterms:modified>
</cp:coreProperties>
</file>