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1C7B" w:rsidRDefault="00561C7B">
      <w:r>
        <w:t>Suggested revisions to M.S. Statute 28A to support creation of the SALT Innovation Group as a part of Food Safety &amp; Defense Task Force:</w:t>
      </w:r>
    </w:p>
    <w:p w:rsidR="00561C7B" w:rsidRDefault="00561C7B"/>
    <w:p w:rsidR="00B816FC" w:rsidRDefault="00561C7B">
      <w:r>
        <w:t>T</w:t>
      </w:r>
      <w:r>
        <w:t xml:space="preserve">he Food Safety &amp; Defense </w:t>
      </w:r>
      <w:r>
        <w:t>Task Force is set to expire on June 30, 2017 unless MDA renews the section.</w:t>
      </w:r>
    </w:p>
    <w:p w:rsidR="00B816FC" w:rsidRDefault="00B816FC">
      <w:pPr>
        <w:pStyle w:val="Heading2"/>
        <w:spacing w:before="0" w:after="0"/>
        <w:ind w:left="480"/>
        <w:rPr>
          <w:rFonts w:ascii="Times New Roman" w:eastAsia="Times New Roman" w:hAnsi="Times New Roman" w:cs="Times New Roman"/>
          <w:b w:val="0"/>
        </w:rPr>
      </w:pPr>
    </w:p>
    <w:p w:rsidR="00B816FC" w:rsidRDefault="00561C7B">
      <w:pPr>
        <w:pStyle w:val="Heading2"/>
        <w:spacing w:before="0" w:after="0"/>
        <w:ind w:left="480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28A.085</w:t>
      </w:r>
    </w:p>
    <w:p w:rsidR="00B816FC" w:rsidRDefault="00561C7B">
      <w:pPr>
        <w:pStyle w:val="Heading2"/>
        <w:spacing w:before="0" w:after="0"/>
        <w:ind w:left="480"/>
        <w:rPr>
          <w:rFonts w:ascii="Times New Roman" w:eastAsia="Times New Roman" w:hAnsi="Times New Roman" w:cs="Times New Roman"/>
          <w:b w:val="0"/>
        </w:rPr>
      </w:pPr>
      <w:proofErr w:type="spellStart"/>
      <w:r>
        <w:rPr>
          <w:rFonts w:ascii="Times New Roman" w:eastAsia="Times New Roman" w:hAnsi="Times New Roman" w:cs="Times New Roman"/>
          <w:b w:val="0"/>
          <w:sz w:val="20"/>
          <w:szCs w:val="20"/>
        </w:rPr>
        <w:t>Subd</w:t>
      </w:r>
      <w:proofErr w:type="spellEnd"/>
      <w:r>
        <w:rPr>
          <w:rFonts w:ascii="Times New Roman" w:eastAsia="Times New Roman" w:hAnsi="Times New Roman" w:cs="Times New Roman"/>
          <w:b w:val="0"/>
          <w:sz w:val="20"/>
          <w:szCs w:val="20"/>
        </w:rPr>
        <w:t>. 5.</w:t>
      </w:r>
      <w:r>
        <w:rPr>
          <w:rFonts w:ascii="inherit" w:eastAsia="inherit" w:hAnsi="inherit" w:cs="inherit"/>
          <w:sz w:val="20"/>
          <w:szCs w:val="20"/>
        </w:rPr>
        <w:t>Appeals  </w:t>
      </w:r>
    </w:p>
    <w:p w:rsidR="00B816FC" w:rsidRDefault="00561C7B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 xml:space="preserve">The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commissioner must develop an appeal process for a person seeking a second opinion of the interpretation of this statute. The process may include seeking a recommendation from the Governor's Food Safety Task Force.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B816FC" w:rsidRDefault="00561C7B">
      <w:pPr>
        <w:spacing w:before="48" w:after="120"/>
        <w:ind w:firstLine="48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Food handlers may appeal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reinspection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fe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es and assessments to the department hear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ing officer within 30 days of receipt of the notice of fee assessment. The appeal must be submitted to the commissioner in writing.</w:t>
      </w:r>
    </w:p>
    <w:p w:rsidR="00B816FC" w:rsidRDefault="00B816FC"/>
    <w:p w:rsidR="00B816FC" w:rsidRDefault="00B816FC"/>
    <w:p w:rsidR="00B816FC" w:rsidRDefault="00561C7B">
      <w:r>
        <w:t>28A.21</w:t>
      </w:r>
    </w:p>
    <w:p w:rsidR="00B816FC" w:rsidRDefault="00561C7B">
      <w:pPr>
        <w:pStyle w:val="Heading2"/>
        <w:spacing w:before="0" w:after="0"/>
        <w:ind w:left="480"/>
        <w:rPr>
          <w:rFonts w:ascii="Times New Roman" w:eastAsia="Times New Roman" w:hAnsi="Times New Roman" w:cs="Times New Roman"/>
          <w:b w:val="0"/>
        </w:rPr>
      </w:pPr>
      <w:proofErr w:type="spellStart"/>
      <w:r>
        <w:rPr>
          <w:rFonts w:ascii="Times New Roman" w:eastAsia="Times New Roman" w:hAnsi="Times New Roman" w:cs="Times New Roman"/>
          <w:b w:val="0"/>
          <w:sz w:val="20"/>
          <w:szCs w:val="20"/>
        </w:rPr>
        <w:t>Subd</w:t>
      </w:r>
      <w:proofErr w:type="spellEnd"/>
      <w:r>
        <w:rPr>
          <w:rFonts w:ascii="Times New Roman" w:eastAsia="Times New Roman" w:hAnsi="Times New Roman" w:cs="Times New Roman"/>
          <w:b w:val="0"/>
          <w:sz w:val="20"/>
          <w:szCs w:val="20"/>
        </w:rPr>
        <w:t>. 5.</w:t>
      </w:r>
      <w:r>
        <w:rPr>
          <w:rFonts w:ascii="inherit" w:eastAsia="inherit" w:hAnsi="inherit" w:cs="inherit"/>
          <w:sz w:val="20"/>
          <w:szCs w:val="20"/>
        </w:rPr>
        <w:t>Duties.</w:t>
      </w:r>
    </w:p>
    <w:p w:rsidR="00B816FC" w:rsidRDefault="00561C7B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B816FC" w:rsidRDefault="00561C7B">
      <w:pPr>
        <w:spacing w:before="48" w:after="120"/>
        <w:ind w:firstLine="48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The task force shall:</w:t>
      </w:r>
    </w:p>
    <w:p w:rsidR="00B816FC" w:rsidRDefault="00561C7B">
      <w:pPr>
        <w:spacing w:before="48" w:after="120"/>
        <w:ind w:firstLine="48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(1) coordinate educational efforts</w:t>
      </w:r>
      <w:r>
        <w:rPr>
          <w:rFonts w:ascii="Times New Roman" w:eastAsia="Times New Roman" w:hAnsi="Times New Roman" w:cs="Times New Roman"/>
          <w:color w:val="333333"/>
        </w:rPr>
        <w:t xml:space="preserve"> regarding food safety and defense;</w:t>
      </w:r>
    </w:p>
    <w:p w:rsidR="00B816FC" w:rsidRDefault="00561C7B">
      <w:pPr>
        <w:spacing w:before="48" w:after="120"/>
        <w:ind w:firstLine="48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(2) provide advice, </w:t>
      </w:r>
      <w:r>
        <w:rPr>
          <w:rFonts w:ascii="Times New Roman" w:eastAsia="Times New Roman" w:hAnsi="Times New Roman" w:cs="Times New Roman"/>
          <w:color w:val="333333"/>
          <w:u w:val="single"/>
        </w:rPr>
        <w:t>appeal recommendations</w:t>
      </w:r>
      <w:r>
        <w:rPr>
          <w:rFonts w:ascii="Times New Roman" w:eastAsia="Times New Roman" w:hAnsi="Times New Roman" w:cs="Times New Roman"/>
          <w:color w:val="333333"/>
        </w:rPr>
        <w:t xml:space="preserve"> and coordination to state agencies as requested by the agencies;</w:t>
      </w:r>
    </w:p>
    <w:p w:rsidR="00B816FC" w:rsidRDefault="00561C7B">
      <w:pPr>
        <w:spacing w:before="48" w:after="120"/>
        <w:ind w:firstLine="48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(3) serve as a source of information and referral for the public, news media, and others concerned with food safety and defense; and</w:t>
      </w:r>
    </w:p>
    <w:p w:rsidR="00B816FC" w:rsidRDefault="00561C7B">
      <w:pPr>
        <w:spacing w:before="48" w:after="120"/>
        <w:ind w:firstLine="48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(4) make recommendations to Congress, the legislative committees with jurisdiction over agriculture finance and policy, the</w:t>
      </w:r>
      <w:r>
        <w:rPr>
          <w:rFonts w:ascii="Times New Roman" w:eastAsia="Times New Roman" w:hAnsi="Times New Roman" w:cs="Times New Roman"/>
          <w:color w:val="333333"/>
        </w:rPr>
        <w:t xml:space="preserve"> legislature, and others about appropriate action to improve food safety and defense in the state.</w:t>
      </w:r>
    </w:p>
    <w:p w:rsidR="00B816FC" w:rsidRDefault="00561C7B">
      <w:bookmarkStart w:id="1" w:name="_gjdgxs" w:colFirst="0" w:colLast="0"/>
      <w:bookmarkEnd w:id="1"/>
      <w:r>
        <w:t>….</w:t>
      </w:r>
      <w:r>
        <w:br/>
      </w:r>
    </w:p>
    <w:sectPr w:rsidR="00B816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FC"/>
    <w:rsid w:val="001B32E1"/>
    <w:rsid w:val="00561C7B"/>
    <w:rsid w:val="00B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E558"/>
  <w15:docId w15:val="{80E22A89-7B4D-483E-92AF-C7268ECC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1081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3</cp:revision>
  <dcterms:created xsi:type="dcterms:W3CDTF">2017-03-03T17:14:00Z</dcterms:created>
  <dcterms:modified xsi:type="dcterms:W3CDTF">2017-03-03T17:16:00Z</dcterms:modified>
</cp:coreProperties>
</file>